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AC4" w:rsidRDefault="00D051A9" w:rsidP="00770AC4">
      <w:pPr>
        <w:keepNext/>
        <w:keepLines/>
        <w:tabs>
          <w:tab w:val="left" w:pos="0"/>
        </w:tabs>
        <w:spacing w:after="0" w:line="240" w:lineRule="auto"/>
        <w:ind w:left="1040" w:hanging="1040"/>
        <w:outlineLvl w:val="1"/>
        <w:rPr>
          <w:rFonts w:ascii="Arial"/>
          <w:b/>
          <w:color w:val="000000"/>
          <w:lang w:val="de-AT"/>
        </w:rPr>
      </w:pPr>
      <w:r w:rsidRPr="00C91E57">
        <w:rPr>
          <w:rFonts w:ascii="Arial" w:hAnsi="Arial"/>
          <w:b/>
          <w:lang w:val="de-AT"/>
        </w:rPr>
        <w:t>1</w:t>
      </w:r>
      <w:r w:rsidRPr="00C91E57">
        <w:rPr>
          <w:rFonts w:ascii="Arial" w:hAnsi="Arial"/>
          <w:b/>
          <w:lang w:val="de-AT"/>
        </w:rPr>
        <w:tab/>
      </w:r>
      <w:r w:rsidR="00770AC4">
        <w:rPr>
          <w:rFonts w:ascii="Arial" w:hAnsi="Arial"/>
          <w:b/>
          <w:lang w:val="de-AT"/>
        </w:rPr>
        <w:t xml:space="preserve">König Stahl </w:t>
      </w:r>
      <w:proofErr w:type="spellStart"/>
      <w:r w:rsidR="00770AC4">
        <w:rPr>
          <w:rFonts w:ascii="Arial" w:hAnsi="Arial"/>
          <w:b/>
          <w:lang w:val="de-AT"/>
        </w:rPr>
        <w:t>Sp</w:t>
      </w:r>
      <w:proofErr w:type="spellEnd"/>
      <w:r w:rsidR="00770AC4">
        <w:rPr>
          <w:rFonts w:ascii="Arial" w:hAnsi="Arial"/>
          <w:b/>
          <w:lang w:val="de-AT"/>
        </w:rPr>
        <w:t xml:space="preserve">. z </w:t>
      </w:r>
      <w:proofErr w:type="spellStart"/>
      <w:r w:rsidR="00770AC4">
        <w:rPr>
          <w:rFonts w:ascii="Arial" w:hAnsi="Arial"/>
          <w:b/>
          <w:lang w:val="de-AT"/>
        </w:rPr>
        <w:t>o.o.</w:t>
      </w:r>
      <w:proofErr w:type="spellEnd"/>
      <w:r w:rsidR="00770AC4">
        <w:rPr>
          <w:rFonts w:ascii="Arial" w:hAnsi="Arial"/>
          <w:b/>
          <w:lang w:val="de-AT"/>
        </w:rPr>
        <w:t xml:space="preserve"> </w:t>
      </w:r>
    </w:p>
    <w:p w:rsidR="00770AC4" w:rsidRDefault="00770AC4" w:rsidP="00770AC4">
      <w:pPr>
        <w:keepNext/>
        <w:keepLines/>
        <w:spacing w:before="100" w:after="100" w:line="240" w:lineRule="auto"/>
        <w:ind w:left="1040"/>
        <w:outlineLvl w:val="2"/>
        <w:rPr>
          <w:rFonts w:ascii="Arial"/>
          <w:b/>
          <w:color w:val="000000"/>
          <w:sz w:val="20"/>
          <w:lang w:val="de-AT"/>
        </w:rPr>
      </w:pPr>
      <w:r>
        <w:rPr>
          <w:rFonts w:ascii="Arial" w:hAnsi="Arial"/>
          <w:b/>
          <w:sz w:val="20"/>
          <w:lang w:val="de-AT"/>
        </w:rPr>
        <w:t>Herstellerinformation</w:t>
      </w:r>
    </w:p>
    <w:p w:rsidR="00770AC4" w:rsidRDefault="00770AC4" w:rsidP="00770AC4">
      <w:pPr>
        <w:keepNext/>
        <w:keepLines/>
        <w:spacing w:before="100" w:after="100" w:line="240" w:lineRule="auto"/>
        <w:ind w:left="1040"/>
        <w:rPr>
          <w:rFonts w:ascii="Arial" w:hAnsi="Arial"/>
          <w:sz w:val="20"/>
          <w:lang w:val="de-AT"/>
        </w:rPr>
      </w:pPr>
      <w:r>
        <w:rPr>
          <w:rFonts w:ascii="Arial" w:hAnsi="Arial"/>
          <w:sz w:val="20"/>
          <w:lang w:val="de-AT"/>
        </w:rPr>
        <w:t xml:space="preserve">König Stahl </w:t>
      </w:r>
      <w:proofErr w:type="spellStart"/>
      <w:r>
        <w:rPr>
          <w:rFonts w:ascii="Arial" w:hAnsi="Arial"/>
          <w:sz w:val="20"/>
          <w:lang w:val="de-AT"/>
        </w:rPr>
        <w:t>Sp</w:t>
      </w:r>
      <w:proofErr w:type="spellEnd"/>
      <w:r>
        <w:rPr>
          <w:rFonts w:ascii="Arial" w:hAnsi="Arial"/>
          <w:sz w:val="20"/>
          <w:lang w:val="de-AT"/>
        </w:rPr>
        <w:t xml:space="preserve">. z </w:t>
      </w:r>
      <w:proofErr w:type="spellStart"/>
      <w:r>
        <w:rPr>
          <w:rFonts w:ascii="Arial" w:hAnsi="Arial"/>
          <w:sz w:val="20"/>
          <w:lang w:val="de-AT"/>
        </w:rPr>
        <w:t>o.o.</w:t>
      </w:r>
      <w:proofErr w:type="spellEnd"/>
      <w:r>
        <w:rPr>
          <w:rFonts w:ascii="Arial" w:hAnsi="Arial"/>
          <w:sz w:val="20"/>
          <w:lang w:val="de-AT"/>
        </w:rPr>
        <w:t xml:space="preserve"> </w:t>
      </w:r>
      <w:r>
        <w:rPr>
          <w:rFonts w:ascii="Arial" w:hAnsi="Arial"/>
          <w:sz w:val="20"/>
          <w:lang w:val="de-AT"/>
        </w:rPr>
        <w:br/>
      </w:r>
      <w:proofErr w:type="spellStart"/>
      <w:r>
        <w:rPr>
          <w:rFonts w:ascii="Arial" w:hAnsi="Arial"/>
          <w:sz w:val="20"/>
          <w:lang w:val="de-AT"/>
        </w:rPr>
        <w:t>ul</w:t>
      </w:r>
      <w:proofErr w:type="spellEnd"/>
      <w:r>
        <w:rPr>
          <w:rFonts w:ascii="Arial" w:hAnsi="Arial"/>
          <w:sz w:val="20"/>
          <w:lang w:val="de-AT"/>
        </w:rPr>
        <w:t xml:space="preserve">. </w:t>
      </w:r>
      <w:proofErr w:type="spellStart"/>
      <w:r>
        <w:rPr>
          <w:rFonts w:ascii="Arial" w:hAnsi="Arial"/>
          <w:sz w:val="20"/>
          <w:lang w:val="de-AT"/>
        </w:rPr>
        <w:t>Cybernetyki</w:t>
      </w:r>
      <w:proofErr w:type="spellEnd"/>
      <w:r>
        <w:rPr>
          <w:rFonts w:ascii="Arial" w:hAnsi="Arial"/>
          <w:sz w:val="20"/>
          <w:lang w:val="de-AT"/>
        </w:rPr>
        <w:t xml:space="preserve"> 10</w:t>
      </w:r>
      <w:r>
        <w:rPr>
          <w:rFonts w:ascii="Arial" w:hAnsi="Arial"/>
          <w:sz w:val="20"/>
          <w:lang w:val="de-AT"/>
        </w:rPr>
        <w:br/>
        <w:t>02-676 Warszawa</w:t>
      </w:r>
    </w:p>
    <w:p w:rsidR="00CC0975" w:rsidRPr="00C91E57" w:rsidRDefault="00770AC4" w:rsidP="00770AC4">
      <w:pPr>
        <w:keepNext/>
        <w:keepLines/>
        <w:tabs>
          <w:tab w:val="left" w:pos="0"/>
        </w:tabs>
        <w:spacing w:after="0" w:line="240" w:lineRule="auto"/>
        <w:ind w:left="1040" w:hanging="1040"/>
        <w:outlineLvl w:val="1"/>
        <w:rPr>
          <w:rFonts w:ascii="Arial"/>
          <w:color w:val="000000"/>
          <w:sz w:val="20"/>
          <w:lang w:val="de-AT"/>
        </w:rPr>
      </w:pPr>
      <w:r>
        <w:rPr>
          <w:rFonts w:ascii="Arial" w:hAnsi="Arial"/>
          <w:sz w:val="20"/>
          <w:lang w:val="de-AT"/>
        </w:rPr>
        <w:tab/>
        <w:t>Telefon +48 22 549 61 33</w:t>
      </w:r>
      <w:r>
        <w:rPr>
          <w:rFonts w:ascii="Arial" w:hAnsi="Arial"/>
          <w:sz w:val="20"/>
          <w:lang w:val="de-AT"/>
        </w:rPr>
        <w:br/>
        <w:t>Fax +48 22 549 61 42</w:t>
      </w:r>
      <w:r>
        <w:rPr>
          <w:rFonts w:ascii="Arial" w:hAnsi="Arial"/>
          <w:sz w:val="20"/>
          <w:lang w:val="de-AT"/>
        </w:rPr>
        <w:br/>
      </w:r>
      <w:hyperlink r:id="rId6" w:history="1">
        <w:r>
          <w:rPr>
            <w:rStyle w:val="Hyperlink"/>
            <w:rFonts w:ascii="Arial" w:hAnsi="Arial"/>
            <w:sz w:val="20"/>
            <w:lang w:val="de-AT"/>
          </w:rPr>
          <w:t>jansen@koenigstahl.pl</w:t>
        </w:r>
      </w:hyperlink>
      <w:r w:rsidR="00D051A9" w:rsidRPr="00C91E57">
        <w:rPr>
          <w:rFonts w:ascii="Arial" w:hAnsi="Arial"/>
          <w:sz w:val="20"/>
          <w:lang w:val="de-AT"/>
        </w:rPr>
        <w:br/>
      </w:r>
    </w:p>
    <w:p w:rsidR="00CC0975" w:rsidRPr="00C91E57" w:rsidRDefault="00D051A9">
      <w:pPr>
        <w:keepNext/>
        <w:keepLines/>
        <w:spacing w:before="100" w:after="100" w:line="240" w:lineRule="auto"/>
        <w:ind w:left="1040"/>
        <w:outlineLvl w:val="2"/>
        <w:rPr>
          <w:rFonts w:ascii="Arial"/>
          <w:b/>
          <w:color w:val="000000"/>
          <w:sz w:val="20"/>
          <w:lang w:val="de-AT"/>
        </w:rPr>
      </w:pPr>
      <w:r w:rsidRPr="00C91E57">
        <w:rPr>
          <w:rFonts w:ascii="Arial" w:hAnsi="Arial"/>
          <w:b/>
          <w:sz w:val="20"/>
          <w:lang w:val="de-AT"/>
        </w:rPr>
        <w:t>VISS Dachverglasung</w:t>
      </w:r>
    </w:p>
    <w:p w:rsidR="00CC0975" w:rsidRPr="00C91E57" w:rsidRDefault="00D051A9">
      <w:pPr>
        <w:keepNext/>
        <w:keepLines/>
        <w:spacing w:before="100" w:after="100" w:line="240" w:lineRule="auto"/>
        <w:ind w:left="1040"/>
        <w:rPr>
          <w:rFonts w:ascii="Arial"/>
          <w:color w:val="000000"/>
          <w:sz w:val="20"/>
          <w:lang w:val="de-AT"/>
        </w:rPr>
      </w:pPr>
      <w:r>
        <w:rPr>
          <w:noProof/>
        </w:rPr>
        <w:drawing>
          <wp:inline distT="0" distB="0" distL="0" distR="0">
            <wp:extent cx="514350" cy="5715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blip>
                    <a:stretch>
                      <a:fillRect/>
                    </a:stretch>
                  </pic:blipFill>
                  <pic:spPr>
                    <a:xfrm>
                      <a:off x="0" y="0"/>
                      <a:ext cx="514350" cy="571500"/>
                    </a:xfrm>
                    <a:prstGeom prst="rect">
                      <a:avLst/>
                    </a:prstGeom>
                  </pic:spPr>
                </pic:pic>
              </a:graphicData>
            </a:graphic>
          </wp:inline>
        </w:drawing>
      </w:r>
      <w:r w:rsidRPr="00C91E57">
        <w:rPr>
          <w:rFonts w:ascii="Arial" w:hAnsi="Arial"/>
          <w:sz w:val="20"/>
          <w:lang w:val="de-AT"/>
        </w:rPr>
        <w:t xml:space="preserve">   </w:t>
      </w:r>
    </w:p>
    <w:p w:rsidR="00CC0975" w:rsidRPr="00C91E57" w:rsidRDefault="00D051A9" w:rsidP="00C91E57">
      <w:pPr>
        <w:keepNext/>
        <w:keepLines/>
        <w:spacing w:before="100" w:after="100" w:line="240" w:lineRule="auto"/>
        <w:ind w:left="1040" w:right="49"/>
        <w:rPr>
          <w:rFonts w:ascii="Arial"/>
          <w:color w:val="000000"/>
          <w:sz w:val="20"/>
          <w:lang w:val="de-AT"/>
        </w:rPr>
      </w:pPr>
      <w:r w:rsidRPr="00C91E57">
        <w:rPr>
          <w:rFonts w:ascii="Arial" w:hAnsi="Arial"/>
          <w:sz w:val="20"/>
          <w:lang w:val="de-AT"/>
        </w:rPr>
        <w:t>Wärmegedämmte Pfosten-Riegel-Konstruktion für den Einsatz im Schrägdachbereich sowie in Dachkonstruktionen.</w:t>
      </w:r>
    </w:p>
    <w:p w:rsidR="00CC0975" w:rsidRPr="00C91E57" w:rsidRDefault="00D051A9" w:rsidP="00C91E57">
      <w:pPr>
        <w:keepNext/>
        <w:keepLines/>
        <w:spacing w:before="100" w:after="100" w:line="240" w:lineRule="auto"/>
        <w:ind w:left="1040" w:right="49"/>
        <w:rPr>
          <w:rFonts w:ascii="Arial"/>
          <w:color w:val="000000"/>
          <w:sz w:val="20"/>
          <w:lang w:val="de-AT"/>
        </w:rPr>
      </w:pPr>
      <w:r w:rsidRPr="00C91E57">
        <w:rPr>
          <w:rFonts w:ascii="Arial" w:hAnsi="Arial"/>
          <w:sz w:val="20"/>
          <w:lang w:val="de-AT"/>
        </w:rPr>
        <w:t> </w:t>
      </w:r>
    </w:p>
    <w:p w:rsidR="00CC0975" w:rsidRPr="00C91E57" w:rsidRDefault="00D051A9" w:rsidP="00C91E57">
      <w:pPr>
        <w:keepNext/>
        <w:keepLines/>
        <w:spacing w:before="100" w:after="100" w:line="240" w:lineRule="auto"/>
        <w:ind w:left="1040" w:right="49"/>
        <w:rPr>
          <w:rFonts w:ascii="Arial"/>
          <w:color w:val="000000"/>
          <w:sz w:val="20"/>
          <w:lang w:val="de-AT"/>
        </w:rPr>
      </w:pPr>
      <w:r w:rsidRPr="00C91E57">
        <w:rPr>
          <w:rFonts w:ascii="Arial" w:hAnsi="Arial"/>
          <w:sz w:val="20"/>
          <w:u w:val="single"/>
          <w:lang w:val="de-AT"/>
        </w:rPr>
        <w:t>Konstruktionsmerkmale:</w:t>
      </w:r>
    </w:p>
    <w:p w:rsidR="00CC0975" w:rsidRPr="00C91E57" w:rsidRDefault="00D051A9" w:rsidP="00C91E57">
      <w:pPr>
        <w:keepNext/>
        <w:keepLines/>
        <w:spacing w:before="100" w:after="100" w:line="240" w:lineRule="auto"/>
        <w:ind w:left="1040" w:right="49"/>
        <w:rPr>
          <w:rFonts w:ascii="Arial"/>
          <w:color w:val="000000"/>
          <w:sz w:val="20"/>
          <w:lang w:val="de-AT"/>
        </w:rPr>
      </w:pPr>
      <w:r w:rsidRPr="00C91E57">
        <w:rPr>
          <w:rFonts w:ascii="Arial" w:hAnsi="Arial"/>
          <w:sz w:val="20"/>
          <w:lang w:val="de-AT"/>
        </w:rPr>
        <w:t xml:space="preserve">Das Tragwerk der Fassadenkonstruktion besteht aus rechteckigen oder speziell geformten Stahl-Hohlprofilen mit einer Ansichtsbreite von </w:t>
      </w:r>
      <w:r w:rsidRPr="00C91E57">
        <w:rPr>
          <w:rFonts w:ascii="Arial" w:hAnsi="Arial"/>
          <w:color w:val="000000"/>
          <w:sz w:val="20"/>
          <w:lang w:val="de-AT"/>
        </w:rPr>
        <w:t>50/60</w:t>
      </w:r>
      <w:r w:rsidRPr="00C91E57">
        <w:rPr>
          <w:rFonts w:ascii="Arial" w:hAnsi="Arial"/>
          <w:sz w:val="20"/>
          <w:lang w:val="de-AT"/>
        </w:rPr>
        <w:t xml:space="preserve"> mm und unterschiedlichen Bautiefen. Die tragenden Profile sind raumseitig angeordnet. Die Anbindung der Riegel an die Sparren erfolgt durch Schweißung oder spezielle T-Verbinder.</w:t>
      </w:r>
    </w:p>
    <w:p w:rsidR="00CC0975" w:rsidRPr="00C91E57" w:rsidRDefault="00D051A9" w:rsidP="00C91E57">
      <w:pPr>
        <w:keepNext/>
        <w:keepLines/>
        <w:spacing w:before="100" w:after="100" w:line="240" w:lineRule="auto"/>
        <w:ind w:left="1040" w:right="49"/>
        <w:rPr>
          <w:rFonts w:ascii="Arial"/>
          <w:color w:val="000000"/>
          <w:sz w:val="20"/>
          <w:lang w:val="de-AT"/>
        </w:rPr>
      </w:pPr>
      <w:r w:rsidRPr="00C91E57">
        <w:rPr>
          <w:rFonts w:ascii="Arial" w:hAnsi="Arial"/>
          <w:sz w:val="20"/>
          <w:lang w:val="de-AT"/>
        </w:rPr>
        <w:t>Übergänge der Schrägbereiche in Vertikalfassaden (VISS Fassade) sind problemlos herstellbar.</w:t>
      </w:r>
    </w:p>
    <w:p w:rsidR="00CC0975" w:rsidRPr="00C91E57" w:rsidRDefault="00D051A9" w:rsidP="00C91E57">
      <w:pPr>
        <w:keepNext/>
        <w:keepLines/>
        <w:spacing w:before="100" w:after="100" w:line="240" w:lineRule="auto"/>
        <w:ind w:left="1040" w:right="49"/>
        <w:rPr>
          <w:rFonts w:ascii="Arial"/>
          <w:color w:val="000000"/>
          <w:sz w:val="20"/>
          <w:lang w:val="de-AT"/>
        </w:rPr>
      </w:pPr>
      <w:r w:rsidRPr="00C91E57">
        <w:rPr>
          <w:rFonts w:ascii="Arial" w:hAnsi="Arial"/>
          <w:sz w:val="20"/>
          <w:lang w:val="de-AT"/>
        </w:rPr>
        <w:t xml:space="preserve">Außenseitige Deckprofile in </w:t>
      </w:r>
      <w:r w:rsidRPr="00C91E57">
        <w:rPr>
          <w:rFonts w:ascii="Arial" w:hAnsi="Arial"/>
          <w:color w:val="000000"/>
          <w:sz w:val="20"/>
          <w:lang w:val="de-AT"/>
        </w:rPr>
        <w:t>Aluminium/ Edelstahl</w:t>
      </w:r>
      <w:r w:rsidRPr="00C91E57">
        <w:rPr>
          <w:rFonts w:ascii="Arial" w:hAnsi="Arial"/>
          <w:sz w:val="20"/>
          <w:lang w:val="de-AT"/>
        </w:rPr>
        <w:t xml:space="preserve">, Ansichtsbreite </w:t>
      </w:r>
      <w:r w:rsidRPr="00C91E57">
        <w:rPr>
          <w:rFonts w:ascii="Arial" w:hAnsi="Arial"/>
          <w:color w:val="000000"/>
          <w:sz w:val="20"/>
          <w:lang w:val="de-AT"/>
        </w:rPr>
        <w:t>50/60</w:t>
      </w:r>
      <w:r w:rsidRPr="00C91E57">
        <w:rPr>
          <w:rFonts w:ascii="Arial" w:hAnsi="Arial"/>
          <w:sz w:val="20"/>
          <w:lang w:val="de-AT"/>
        </w:rPr>
        <w:t xml:space="preserve"> mm, mit verschiedenen Tiefen und Konturen.</w:t>
      </w:r>
    </w:p>
    <w:p w:rsidR="00CC0975" w:rsidRPr="00C91E57" w:rsidRDefault="00D051A9" w:rsidP="00C91E57">
      <w:pPr>
        <w:keepNext/>
        <w:keepLines/>
        <w:spacing w:before="100" w:after="100" w:line="240" w:lineRule="auto"/>
        <w:ind w:left="1040" w:right="49"/>
        <w:rPr>
          <w:rFonts w:ascii="Arial"/>
          <w:color w:val="000000"/>
          <w:sz w:val="20"/>
          <w:lang w:val="de-AT"/>
        </w:rPr>
      </w:pPr>
      <w:r w:rsidRPr="00C91E57">
        <w:rPr>
          <w:rFonts w:ascii="Arial" w:hAnsi="Arial"/>
          <w:sz w:val="20"/>
          <w:lang w:val="de-AT"/>
        </w:rPr>
        <w:t>Glas-/Ausfachungsdicken bis 70 mm sind einsetzbar. Alle Glasscheiben - auch die von Einsatzelementen - sind in der gleichen Ebene angeordnet.</w:t>
      </w:r>
    </w:p>
    <w:p w:rsidR="00CC0975" w:rsidRPr="00C91E57" w:rsidRDefault="00D051A9" w:rsidP="00C91E57">
      <w:pPr>
        <w:keepNext/>
        <w:keepLines/>
        <w:spacing w:before="100" w:after="100" w:line="240" w:lineRule="auto"/>
        <w:ind w:left="1040" w:right="49"/>
        <w:rPr>
          <w:rFonts w:ascii="Arial"/>
          <w:color w:val="000000"/>
          <w:sz w:val="20"/>
          <w:lang w:val="de-AT"/>
        </w:rPr>
      </w:pPr>
      <w:r w:rsidRPr="00C91E57">
        <w:rPr>
          <w:rFonts w:ascii="Arial" w:hAnsi="Arial"/>
          <w:sz w:val="20"/>
          <w:lang w:val="de-AT"/>
        </w:rPr>
        <w:t xml:space="preserve">Die Abdichtung zu den Glasscheiben und/oder Ausfachungen erfolgt mit EPDM-Dichtungen. Die inneren Dichtungen bilden die wasserführende Ebene des Systems. Der obere Glasrandverbund wird durch einen an die Horizontaldichtung </w:t>
      </w:r>
      <w:proofErr w:type="spellStart"/>
      <w:r w:rsidRPr="00C91E57">
        <w:rPr>
          <w:rFonts w:ascii="Arial" w:hAnsi="Arial"/>
          <w:sz w:val="20"/>
          <w:lang w:val="de-AT"/>
        </w:rPr>
        <w:t>anvulkanisierten</w:t>
      </w:r>
      <w:proofErr w:type="spellEnd"/>
      <w:r w:rsidRPr="00C91E57">
        <w:rPr>
          <w:rFonts w:ascii="Arial" w:hAnsi="Arial"/>
          <w:sz w:val="20"/>
          <w:lang w:val="de-AT"/>
        </w:rPr>
        <w:t xml:space="preserve"> Lappen abgedeckt. Durch die Überlappung der Horizontaldichtung und der Vertikaldichtung wird eine kontrollierte Entwässerung des Glasfalzes erreicht. </w:t>
      </w:r>
      <w:proofErr w:type="spellStart"/>
      <w:r w:rsidRPr="00C91E57">
        <w:rPr>
          <w:rFonts w:ascii="Arial" w:hAnsi="Arial"/>
          <w:sz w:val="20"/>
          <w:lang w:val="de-AT"/>
        </w:rPr>
        <w:t>Stossbereiche</w:t>
      </w:r>
      <w:proofErr w:type="spellEnd"/>
      <w:r w:rsidRPr="00C91E57">
        <w:rPr>
          <w:rFonts w:ascii="Arial" w:hAnsi="Arial"/>
          <w:sz w:val="20"/>
          <w:lang w:val="de-AT"/>
        </w:rPr>
        <w:t xml:space="preserve"> (Sparren Riegel) sind mit Kreuz- und Endpunktdichtungen auszuführen. Die Falzgrundbelüftung sowie der Dampfdruckausgleich des Glasfalzes nach außen erfolgen über die vier Ecken eines jeden Scheibenfeldes in den Sparrenfalz. Der Sparrenfalz wird im Fußpunkt unsichtbar nach außen entwässert.</w:t>
      </w:r>
    </w:p>
    <w:p w:rsidR="00CC0975" w:rsidRPr="00C91E57" w:rsidRDefault="00D051A9" w:rsidP="00C91E57">
      <w:pPr>
        <w:keepNext/>
        <w:keepLines/>
        <w:spacing w:before="100" w:after="100" w:line="240" w:lineRule="auto"/>
        <w:ind w:left="1040" w:right="49"/>
        <w:rPr>
          <w:rFonts w:ascii="Arial"/>
          <w:color w:val="000000"/>
          <w:sz w:val="20"/>
          <w:lang w:val="de-AT"/>
        </w:rPr>
      </w:pPr>
      <w:r w:rsidRPr="00C91E57">
        <w:rPr>
          <w:rFonts w:ascii="Arial" w:hAnsi="Arial"/>
          <w:sz w:val="20"/>
          <w:lang w:val="de-AT"/>
        </w:rPr>
        <w:t>Die Anpressleisten werden mittels Edelstahlschrauben, Zentrierscheiben und Isolationsklemmknöpfen mit dem Tragwerk verbunden. Die Isolationsklemmknöpfe werden im Tragwerk verklemmt.</w:t>
      </w:r>
    </w:p>
    <w:p w:rsidR="00CC0975" w:rsidRPr="00C91E57" w:rsidRDefault="00D051A9" w:rsidP="00C91E57">
      <w:pPr>
        <w:keepNext/>
        <w:keepLines/>
        <w:spacing w:before="100" w:after="100" w:line="240" w:lineRule="auto"/>
        <w:ind w:left="1040" w:right="49"/>
        <w:rPr>
          <w:rFonts w:ascii="Arial"/>
          <w:color w:val="000000"/>
          <w:sz w:val="20"/>
          <w:lang w:val="de-AT"/>
        </w:rPr>
      </w:pPr>
      <w:r w:rsidRPr="00C91E57">
        <w:rPr>
          <w:rFonts w:ascii="Arial" w:hAnsi="Arial"/>
          <w:sz w:val="20"/>
          <w:lang w:val="de-AT"/>
        </w:rPr>
        <w:t>Es dürfen keine direkten Verbindungen bzw. Wärmebrücken durch die Verschraubung zwischen Tragkonstruktion und äußeren Anpressleisten entstehen. Alle Schrauben für die Außenanwendung sind in Edelstahl auszuführen.</w:t>
      </w:r>
    </w:p>
    <w:p w:rsidR="00CC0975" w:rsidRPr="00C91E57" w:rsidRDefault="00D051A9">
      <w:pPr>
        <w:keepNext/>
        <w:keepLines/>
        <w:spacing w:before="100" w:after="100" w:line="240" w:lineRule="auto"/>
        <w:ind w:left="1040" w:right="2880"/>
        <w:rPr>
          <w:rFonts w:ascii="Arial"/>
          <w:color w:val="000000"/>
          <w:sz w:val="20"/>
          <w:lang w:val="de-AT"/>
        </w:rPr>
      </w:pPr>
      <w:r w:rsidRPr="00C91E57">
        <w:rPr>
          <w:rFonts w:ascii="Arial" w:hAnsi="Arial"/>
          <w:sz w:val="20"/>
          <w:lang w:val="de-AT"/>
        </w:rPr>
        <w:t> </w:t>
      </w:r>
    </w:p>
    <w:p w:rsidR="00CC0975" w:rsidRDefault="00D051A9">
      <w:pPr>
        <w:keepNext/>
        <w:keepLines/>
        <w:spacing w:before="100" w:after="100" w:line="240" w:lineRule="auto"/>
        <w:ind w:left="1040"/>
        <w:rPr>
          <w:rFonts w:ascii="Arial"/>
          <w:color w:val="000000"/>
          <w:sz w:val="20"/>
        </w:rPr>
      </w:pPr>
      <w:r w:rsidRPr="00C91E57">
        <w:rPr>
          <w:rFonts w:ascii="Arial" w:hAnsi="Arial"/>
          <w:sz w:val="20"/>
          <w:lang w:val="de-AT"/>
        </w:rPr>
        <w:t xml:space="preserve">Luftdurchlässigkeit nach EN12152 bis Kl. </w:t>
      </w:r>
      <w:r>
        <w:rPr>
          <w:rFonts w:ascii="Arial" w:hAnsi="Arial"/>
          <w:sz w:val="20"/>
        </w:rPr>
        <w:t>AE</w:t>
      </w:r>
    </w:p>
    <w:p w:rsidR="00CC0975" w:rsidRDefault="00D051A9">
      <w:pPr>
        <w:keepNext/>
        <w:keepLines/>
        <w:spacing w:before="100" w:after="100" w:line="240" w:lineRule="auto"/>
        <w:ind w:left="1040"/>
        <w:rPr>
          <w:rFonts w:ascii="Arial"/>
          <w:color w:val="000000"/>
          <w:sz w:val="20"/>
        </w:rPr>
      </w:pPr>
      <w:r w:rsidRPr="00C91E57">
        <w:rPr>
          <w:rFonts w:ascii="Arial" w:hAnsi="Arial"/>
          <w:sz w:val="20"/>
          <w:lang w:val="de-AT"/>
        </w:rPr>
        <w:t xml:space="preserve">Schlagregendichtheit nach EN12154 bis Kl. </w:t>
      </w:r>
      <w:r>
        <w:rPr>
          <w:rFonts w:ascii="Arial" w:hAnsi="Arial"/>
          <w:sz w:val="20"/>
        </w:rPr>
        <w:t>RE 1200</w:t>
      </w:r>
    </w:p>
    <w:p w:rsidR="00CC0975" w:rsidRPr="00C91E57" w:rsidRDefault="00D051A9">
      <w:pPr>
        <w:keepNext/>
        <w:keepLines/>
        <w:spacing w:before="100" w:after="100" w:line="240" w:lineRule="auto"/>
        <w:ind w:left="1040"/>
        <w:rPr>
          <w:rFonts w:ascii="Arial"/>
          <w:color w:val="000000"/>
          <w:sz w:val="20"/>
          <w:lang w:val="de-AT"/>
        </w:rPr>
      </w:pPr>
      <w:r w:rsidRPr="00C91E57">
        <w:rPr>
          <w:rFonts w:ascii="Arial" w:hAnsi="Arial"/>
          <w:sz w:val="20"/>
          <w:lang w:val="de-AT"/>
        </w:rPr>
        <w:t xml:space="preserve">Widerstandsfähigkeit </w:t>
      </w:r>
      <w:proofErr w:type="spellStart"/>
      <w:r w:rsidRPr="00C91E57">
        <w:rPr>
          <w:rFonts w:ascii="Arial" w:hAnsi="Arial"/>
          <w:sz w:val="20"/>
          <w:lang w:val="de-AT"/>
        </w:rPr>
        <w:t>Windlast</w:t>
      </w:r>
      <w:proofErr w:type="spellEnd"/>
      <w:r w:rsidRPr="00C91E57">
        <w:rPr>
          <w:rFonts w:ascii="Arial" w:hAnsi="Arial"/>
          <w:sz w:val="20"/>
          <w:lang w:val="de-AT"/>
        </w:rPr>
        <w:t xml:space="preserve"> EN13116 bis 2 kN/m²</w:t>
      </w:r>
    </w:p>
    <w:p w:rsidR="00CC0975" w:rsidRPr="00C91E57" w:rsidRDefault="00D051A9">
      <w:pPr>
        <w:keepNext/>
        <w:keepLines/>
        <w:spacing w:before="100" w:after="100" w:line="240" w:lineRule="auto"/>
        <w:ind w:left="1040"/>
        <w:rPr>
          <w:rFonts w:ascii="Arial"/>
          <w:color w:val="000000"/>
          <w:sz w:val="20"/>
          <w:lang w:val="de-AT"/>
        </w:rPr>
      </w:pPr>
      <w:proofErr w:type="spellStart"/>
      <w:r w:rsidRPr="00C91E57">
        <w:rPr>
          <w:rFonts w:ascii="Arial" w:hAnsi="Arial"/>
          <w:sz w:val="20"/>
          <w:lang w:val="de-AT"/>
        </w:rPr>
        <w:t>Stossfestigkeit</w:t>
      </w:r>
      <w:proofErr w:type="spellEnd"/>
      <w:r w:rsidRPr="00C91E57">
        <w:rPr>
          <w:rFonts w:ascii="Arial" w:hAnsi="Arial"/>
          <w:sz w:val="20"/>
          <w:lang w:val="de-AT"/>
        </w:rPr>
        <w:t xml:space="preserve"> EN14019 bis Kl. E5/I5</w:t>
      </w:r>
    </w:p>
    <w:p w:rsidR="00CC0975" w:rsidRPr="00C91E57" w:rsidRDefault="00D051A9">
      <w:pPr>
        <w:keepNext/>
        <w:keepLines/>
        <w:spacing w:before="100" w:after="100" w:line="240" w:lineRule="auto"/>
        <w:ind w:left="1040"/>
        <w:rPr>
          <w:rFonts w:ascii="Arial"/>
          <w:color w:val="000000"/>
          <w:sz w:val="20"/>
          <w:lang w:val="de-AT"/>
        </w:rPr>
      </w:pPr>
      <w:r w:rsidRPr="00C91E57">
        <w:rPr>
          <w:rFonts w:ascii="Arial" w:hAnsi="Arial"/>
          <w:sz w:val="20"/>
          <w:lang w:val="de-AT"/>
        </w:rPr>
        <w:t>Wärmedurchgang nach En ISO 10077-2 ab</w:t>
      </w:r>
      <w:r w:rsidRPr="00C91E57">
        <w:rPr>
          <w:rFonts w:ascii="Arial" w:hAnsi="Arial"/>
          <w:b/>
          <w:sz w:val="20"/>
          <w:lang w:val="de-AT"/>
        </w:rPr>
        <w:t xml:space="preserve"> </w:t>
      </w:r>
      <w:proofErr w:type="spellStart"/>
      <w:r w:rsidRPr="00C91E57">
        <w:rPr>
          <w:rFonts w:ascii="Arial" w:hAnsi="Arial"/>
          <w:sz w:val="20"/>
          <w:lang w:val="de-AT"/>
        </w:rPr>
        <w:t>Uf</w:t>
      </w:r>
      <w:proofErr w:type="spellEnd"/>
      <w:r w:rsidRPr="00C91E57">
        <w:rPr>
          <w:rFonts w:ascii="Arial" w:hAnsi="Arial"/>
          <w:sz w:val="20"/>
          <w:lang w:val="de-AT"/>
        </w:rPr>
        <w:t xml:space="preserve"> &gt; 1.0 W/m²K</w:t>
      </w:r>
    </w:p>
    <w:p w:rsidR="00CC0975" w:rsidRPr="00C91E57" w:rsidRDefault="00D051A9">
      <w:pPr>
        <w:keepNext/>
        <w:keepLines/>
        <w:spacing w:before="100" w:after="100" w:line="240" w:lineRule="auto"/>
        <w:ind w:left="1040"/>
        <w:rPr>
          <w:rFonts w:ascii="Arial"/>
          <w:color w:val="000000"/>
          <w:sz w:val="20"/>
          <w:lang w:val="de-AT"/>
        </w:rPr>
      </w:pPr>
      <w:r w:rsidRPr="00C91E57">
        <w:rPr>
          <w:rFonts w:ascii="Arial" w:hAnsi="Arial"/>
          <w:sz w:val="20"/>
          <w:lang w:val="de-AT"/>
        </w:rPr>
        <w:t xml:space="preserve">Schallschutz </w:t>
      </w:r>
      <w:proofErr w:type="spellStart"/>
      <w:r w:rsidRPr="00C91E57">
        <w:rPr>
          <w:rFonts w:ascii="Arial" w:hAnsi="Arial"/>
          <w:sz w:val="20"/>
          <w:lang w:val="de-AT"/>
        </w:rPr>
        <w:t>Rw</w:t>
      </w:r>
      <w:proofErr w:type="spellEnd"/>
      <w:r w:rsidRPr="00C91E57">
        <w:rPr>
          <w:rFonts w:ascii="Arial" w:hAnsi="Arial"/>
          <w:sz w:val="20"/>
          <w:lang w:val="de-AT"/>
        </w:rPr>
        <w:t xml:space="preserve"> 45 dB (-</w:t>
      </w:r>
      <w:proofErr w:type="gramStart"/>
      <w:r w:rsidRPr="00C91E57">
        <w:rPr>
          <w:rFonts w:ascii="Arial" w:hAnsi="Arial"/>
          <w:sz w:val="20"/>
          <w:lang w:val="de-AT"/>
        </w:rPr>
        <w:t>1;-</w:t>
      </w:r>
      <w:proofErr w:type="gramEnd"/>
      <w:r w:rsidRPr="00C91E57">
        <w:rPr>
          <w:rFonts w:ascii="Arial" w:hAnsi="Arial"/>
          <w:sz w:val="20"/>
          <w:lang w:val="de-AT"/>
        </w:rPr>
        <w:t>5)</w:t>
      </w:r>
    </w:p>
    <w:p w:rsidR="00CC0975" w:rsidRPr="00C91E57" w:rsidRDefault="00D051A9">
      <w:pPr>
        <w:keepNext/>
        <w:keepLines/>
        <w:spacing w:before="100" w:after="100" w:line="240" w:lineRule="auto"/>
        <w:ind w:left="1040" w:right="2880"/>
        <w:rPr>
          <w:rFonts w:ascii="Arial"/>
          <w:color w:val="000000"/>
          <w:sz w:val="20"/>
          <w:lang w:val="de-AT"/>
        </w:rPr>
      </w:pPr>
      <w:r w:rsidRPr="00C91E57">
        <w:rPr>
          <w:rFonts w:ascii="Arial" w:hAnsi="Arial"/>
          <w:sz w:val="20"/>
          <w:lang w:val="de-AT"/>
        </w:rPr>
        <w:lastRenderedPageBreak/>
        <w:t> </w:t>
      </w:r>
    </w:p>
    <w:p w:rsidR="00CC0975" w:rsidRPr="00C91E57" w:rsidRDefault="00D051A9">
      <w:pPr>
        <w:keepNext/>
        <w:keepLines/>
        <w:spacing w:before="100" w:after="100" w:line="240" w:lineRule="auto"/>
        <w:ind w:left="1040" w:right="2880"/>
        <w:rPr>
          <w:rFonts w:ascii="Arial"/>
          <w:color w:val="000000"/>
          <w:sz w:val="20"/>
          <w:lang w:val="de-AT"/>
        </w:rPr>
      </w:pPr>
      <w:r w:rsidRPr="00C91E57">
        <w:rPr>
          <w:rFonts w:ascii="Arial" w:hAnsi="Arial"/>
          <w:sz w:val="20"/>
          <w:u w:val="single"/>
          <w:lang w:val="de-AT"/>
        </w:rPr>
        <w:t>Profilansichtsbreiten:</w:t>
      </w:r>
    </w:p>
    <w:p w:rsidR="00CC0975" w:rsidRPr="00C91E57" w:rsidRDefault="00D051A9">
      <w:pPr>
        <w:keepNext/>
        <w:keepLines/>
        <w:spacing w:before="100" w:after="100" w:line="240" w:lineRule="auto"/>
        <w:ind w:left="1040" w:right="2880"/>
        <w:rPr>
          <w:rFonts w:ascii="Arial"/>
          <w:color w:val="000000"/>
          <w:sz w:val="20"/>
          <w:lang w:val="de-AT"/>
        </w:rPr>
      </w:pPr>
      <w:r w:rsidRPr="00C91E57">
        <w:rPr>
          <w:rFonts w:ascii="Arial" w:hAnsi="Arial"/>
          <w:sz w:val="20"/>
          <w:lang w:val="de-AT"/>
        </w:rPr>
        <w:t xml:space="preserve">Pfosten, Riegel </w:t>
      </w:r>
      <w:r w:rsidRPr="00C91E57">
        <w:rPr>
          <w:rFonts w:ascii="Arial" w:hAnsi="Arial"/>
          <w:color w:val="000000"/>
          <w:sz w:val="20"/>
          <w:lang w:val="de-AT"/>
        </w:rPr>
        <w:t>50/60</w:t>
      </w:r>
      <w:r w:rsidRPr="00C91E57">
        <w:rPr>
          <w:rFonts w:ascii="Arial" w:hAnsi="Arial"/>
          <w:sz w:val="20"/>
          <w:lang w:val="de-AT"/>
        </w:rPr>
        <w:t xml:space="preserve"> mm</w:t>
      </w:r>
    </w:p>
    <w:p w:rsidR="00CC0975" w:rsidRPr="00C91E57" w:rsidRDefault="00D051A9">
      <w:pPr>
        <w:keepNext/>
        <w:keepLines/>
        <w:spacing w:before="100" w:after="100" w:line="240" w:lineRule="auto"/>
        <w:ind w:left="1040" w:right="2880"/>
        <w:rPr>
          <w:rFonts w:ascii="Arial"/>
          <w:color w:val="000000"/>
          <w:sz w:val="20"/>
          <w:lang w:val="de-AT"/>
        </w:rPr>
      </w:pPr>
      <w:r w:rsidRPr="00C91E57">
        <w:rPr>
          <w:rFonts w:ascii="Arial" w:hAnsi="Arial"/>
          <w:sz w:val="20"/>
          <w:lang w:val="de-AT"/>
        </w:rPr>
        <w:t> </w:t>
      </w:r>
    </w:p>
    <w:p w:rsidR="00CC0975" w:rsidRPr="00C91E57" w:rsidRDefault="00D051A9">
      <w:pPr>
        <w:keepNext/>
        <w:keepLines/>
        <w:spacing w:before="100" w:after="100" w:line="240" w:lineRule="auto"/>
        <w:ind w:left="1040" w:right="2880"/>
        <w:rPr>
          <w:rFonts w:ascii="Arial"/>
          <w:color w:val="000000"/>
          <w:sz w:val="20"/>
          <w:lang w:val="de-AT"/>
        </w:rPr>
      </w:pPr>
      <w:r w:rsidRPr="00C91E57">
        <w:rPr>
          <w:rFonts w:ascii="Arial" w:hAnsi="Arial"/>
          <w:sz w:val="20"/>
          <w:u w:val="single"/>
          <w:lang w:val="de-AT"/>
        </w:rPr>
        <w:t>Profilbautiefen Ansichtsbreite 50 mm:</w:t>
      </w:r>
    </w:p>
    <w:p w:rsidR="00CC0975" w:rsidRPr="00C91E57" w:rsidRDefault="00D051A9" w:rsidP="00C91E57">
      <w:pPr>
        <w:keepNext/>
        <w:keepLines/>
        <w:spacing w:before="100" w:after="100" w:line="240" w:lineRule="auto"/>
        <w:ind w:left="1040" w:right="49"/>
        <w:rPr>
          <w:rFonts w:ascii="Arial"/>
          <w:color w:val="000000"/>
          <w:sz w:val="20"/>
          <w:lang w:val="de-AT"/>
        </w:rPr>
      </w:pPr>
      <w:r w:rsidRPr="00C91E57">
        <w:rPr>
          <w:rFonts w:ascii="Arial" w:hAnsi="Arial"/>
          <w:sz w:val="20"/>
          <w:lang w:val="de-AT"/>
        </w:rPr>
        <w:t>(die hier genannten formalen Abmessungen sind Mindest-Anforderungen)</w:t>
      </w:r>
    </w:p>
    <w:p w:rsidR="00CC0975" w:rsidRPr="00C91E57" w:rsidRDefault="00D051A9" w:rsidP="00C91E57">
      <w:pPr>
        <w:keepNext/>
        <w:keepLines/>
        <w:spacing w:before="100" w:after="100" w:line="240" w:lineRule="auto"/>
        <w:ind w:left="1040" w:right="49"/>
        <w:rPr>
          <w:rFonts w:ascii="Arial"/>
          <w:color w:val="000000"/>
          <w:sz w:val="20"/>
          <w:lang w:val="de-AT"/>
        </w:rPr>
      </w:pPr>
      <w:r w:rsidRPr="00C91E57">
        <w:rPr>
          <w:rFonts w:ascii="Arial" w:hAnsi="Arial"/>
          <w:sz w:val="20"/>
          <w:lang w:val="de-AT"/>
        </w:rPr>
        <w:t xml:space="preserve">Pfosten </w:t>
      </w:r>
      <w:r w:rsidRPr="00C91E57">
        <w:rPr>
          <w:rFonts w:ascii="Arial" w:hAnsi="Arial"/>
          <w:color w:val="000000"/>
          <w:sz w:val="20"/>
          <w:lang w:val="de-AT"/>
        </w:rPr>
        <w:t>25/50/60/80/95/120/140</w:t>
      </w:r>
      <w:r w:rsidRPr="00C91E57">
        <w:rPr>
          <w:rFonts w:ascii="Arial" w:hAnsi="Arial"/>
          <w:sz w:val="20"/>
          <w:lang w:val="de-AT"/>
        </w:rPr>
        <w:t xml:space="preserve"> mm</w:t>
      </w:r>
    </w:p>
    <w:p w:rsidR="00CC0975" w:rsidRPr="00C91E57" w:rsidRDefault="00D051A9" w:rsidP="00C91E57">
      <w:pPr>
        <w:keepNext/>
        <w:keepLines/>
        <w:spacing w:before="100" w:after="100" w:line="240" w:lineRule="auto"/>
        <w:ind w:left="1040" w:right="49"/>
        <w:rPr>
          <w:rFonts w:ascii="Arial"/>
          <w:color w:val="000000"/>
          <w:sz w:val="20"/>
          <w:lang w:val="de-AT"/>
        </w:rPr>
      </w:pPr>
      <w:r w:rsidRPr="00C91E57">
        <w:rPr>
          <w:rFonts w:ascii="Arial" w:hAnsi="Arial"/>
          <w:sz w:val="20"/>
          <w:lang w:val="de-AT"/>
        </w:rPr>
        <w:t xml:space="preserve">Riegel </w:t>
      </w:r>
      <w:r w:rsidRPr="00C91E57">
        <w:rPr>
          <w:rFonts w:ascii="Arial" w:hAnsi="Arial"/>
          <w:color w:val="000000"/>
          <w:sz w:val="20"/>
          <w:lang w:val="de-AT"/>
        </w:rPr>
        <w:t>25/50/60/80/95/120/140</w:t>
      </w:r>
      <w:r w:rsidRPr="00C91E57">
        <w:rPr>
          <w:rFonts w:ascii="Arial" w:hAnsi="Arial"/>
          <w:sz w:val="20"/>
          <w:lang w:val="de-AT"/>
        </w:rPr>
        <w:t xml:space="preserve"> mm</w:t>
      </w:r>
    </w:p>
    <w:p w:rsidR="00CC0975" w:rsidRPr="00C91E57" w:rsidRDefault="00D051A9" w:rsidP="00C91E57">
      <w:pPr>
        <w:keepNext/>
        <w:keepLines/>
        <w:spacing w:before="100" w:after="100" w:line="240" w:lineRule="auto"/>
        <w:ind w:left="1040" w:right="49"/>
        <w:rPr>
          <w:rFonts w:ascii="Arial"/>
          <w:color w:val="000000"/>
          <w:sz w:val="20"/>
          <w:lang w:val="de-AT"/>
        </w:rPr>
      </w:pPr>
      <w:r w:rsidRPr="00C91E57">
        <w:rPr>
          <w:rFonts w:ascii="Arial" w:hAnsi="Arial"/>
          <w:sz w:val="20"/>
          <w:lang w:val="de-AT"/>
        </w:rPr>
        <w:t>Riegel Fußpunkt u.</w:t>
      </w:r>
    </w:p>
    <w:p w:rsidR="00CC0975" w:rsidRPr="00C91E57" w:rsidRDefault="00D051A9" w:rsidP="00C91E57">
      <w:pPr>
        <w:keepNext/>
        <w:keepLines/>
        <w:spacing w:before="100" w:after="100" w:line="240" w:lineRule="auto"/>
        <w:ind w:left="1040" w:right="49"/>
        <w:rPr>
          <w:rFonts w:ascii="Arial"/>
          <w:color w:val="000000"/>
          <w:sz w:val="20"/>
          <w:lang w:val="de-AT"/>
        </w:rPr>
      </w:pPr>
      <w:bookmarkStart w:id="0" w:name="_GoBack"/>
      <w:bookmarkEnd w:id="0"/>
      <w:r w:rsidRPr="00C91E57">
        <w:rPr>
          <w:rFonts w:ascii="Arial" w:hAnsi="Arial"/>
          <w:sz w:val="20"/>
          <w:lang w:val="de-AT"/>
        </w:rPr>
        <w:t xml:space="preserve">Deckenanschluss </w:t>
      </w:r>
      <w:r w:rsidRPr="00C91E57">
        <w:rPr>
          <w:rFonts w:ascii="Arial" w:hAnsi="Arial"/>
          <w:color w:val="000000"/>
          <w:sz w:val="20"/>
          <w:lang w:val="de-AT"/>
        </w:rPr>
        <w:t>50/60/80/95/120/140</w:t>
      </w:r>
      <w:r w:rsidRPr="00C91E57">
        <w:rPr>
          <w:rFonts w:ascii="Arial" w:hAnsi="Arial"/>
          <w:sz w:val="20"/>
          <w:lang w:val="de-AT"/>
        </w:rPr>
        <w:t xml:space="preserve"> mm</w:t>
      </w:r>
    </w:p>
    <w:p w:rsidR="00CC0975" w:rsidRPr="00C91E57" w:rsidRDefault="00D051A9" w:rsidP="00C91E57">
      <w:pPr>
        <w:keepNext/>
        <w:keepLines/>
        <w:spacing w:before="100" w:after="100" w:line="240" w:lineRule="auto"/>
        <w:ind w:left="1040" w:right="49"/>
        <w:rPr>
          <w:rFonts w:ascii="Arial"/>
          <w:color w:val="000000"/>
          <w:sz w:val="20"/>
          <w:lang w:val="de-AT"/>
        </w:rPr>
      </w:pPr>
      <w:r w:rsidRPr="00C91E57">
        <w:rPr>
          <w:rFonts w:ascii="Arial" w:hAnsi="Arial"/>
          <w:sz w:val="20"/>
          <w:lang w:val="de-AT"/>
        </w:rPr>
        <w:t>Deckschale (Pfosten)</w:t>
      </w:r>
    </w:p>
    <w:p w:rsidR="00CC0975" w:rsidRPr="00C91E57" w:rsidRDefault="00D051A9" w:rsidP="00C91E57">
      <w:pPr>
        <w:keepNext/>
        <w:keepLines/>
        <w:spacing w:before="100" w:after="100" w:line="240" w:lineRule="auto"/>
        <w:ind w:left="1040" w:right="49"/>
        <w:rPr>
          <w:rFonts w:ascii="Arial"/>
          <w:color w:val="000000"/>
          <w:sz w:val="20"/>
          <w:lang w:val="de-AT"/>
        </w:rPr>
      </w:pPr>
      <w:r w:rsidRPr="00C91E57">
        <w:rPr>
          <w:rFonts w:ascii="Arial" w:hAnsi="Arial"/>
          <w:color w:val="000000"/>
          <w:sz w:val="20"/>
          <w:lang w:val="de-AT"/>
        </w:rPr>
        <w:t>(Varianten siehe Architektenordner</w:t>
      </w:r>
      <w:r w:rsidR="00C91E57">
        <w:rPr>
          <w:rFonts w:ascii="Arial" w:hAnsi="Arial"/>
          <w:color w:val="000000"/>
          <w:sz w:val="20"/>
          <w:lang w:val="de-AT"/>
        </w:rPr>
        <w:t xml:space="preserve">) </w:t>
      </w:r>
      <w:r w:rsidRPr="00C91E57">
        <w:rPr>
          <w:rFonts w:ascii="Arial" w:hAnsi="Arial"/>
          <w:color w:val="000000"/>
          <w:sz w:val="20"/>
          <w:lang w:val="de-AT"/>
        </w:rPr>
        <w:t>18</w:t>
      </w:r>
      <w:r w:rsidRPr="00C91E57">
        <w:rPr>
          <w:rFonts w:ascii="Arial" w:hAnsi="Arial"/>
          <w:sz w:val="20"/>
          <w:lang w:val="de-AT"/>
        </w:rPr>
        <w:t xml:space="preserve"> mm</w:t>
      </w:r>
    </w:p>
    <w:p w:rsidR="00CC0975" w:rsidRPr="00C91E57" w:rsidRDefault="00D051A9" w:rsidP="00C91E57">
      <w:pPr>
        <w:keepNext/>
        <w:keepLines/>
        <w:spacing w:before="100" w:after="100" w:line="240" w:lineRule="auto"/>
        <w:ind w:left="1040" w:right="49"/>
        <w:rPr>
          <w:rFonts w:ascii="Arial"/>
          <w:color w:val="000000"/>
          <w:sz w:val="20"/>
          <w:lang w:val="de-AT"/>
        </w:rPr>
      </w:pPr>
      <w:r w:rsidRPr="00C91E57">
        <w:rPr>
          <w:rFonts w:ascii="Arial" w:hAnsi="Arial"/>
          <w:sz w:val="20"/>
          <w:lang w:val="de-AT"/>
        </w:rPr>
        <w:t>Deckschale (Riegel)</w:t>
      </w:r>
    </w:p>
    <w:p w:rsidR="00CC0975" w:rsidRPr="00C91E57" w:rsidRDefault="00D051A9" w:rsidP="00C91E57">
      <w:pPr>
        <w:keepNext/>
        <w:keepLines/>
        <w:spacing w:before="100" w:after="100" w:line="240" w:lineRule="auto"/>
        <w:ind w:left="1040" w:right="49"/>
        <w:rPr>
          <w:rFonts w:ascii="Arial"/>
          <w:color w:val="000000"/>
          <w:sz w:val="20"/>
          <w:lang w:val="de-AT"/>
        </w:rPr>
      </w:pPr>
      <w:r w:rsidRPr="00C91E57">
        <w:rPr>
          <w:rFonts w:ascii="Arial" w:hAnsi="Arial"/>
          <w:color w:val="000000"/>
          <w:sz w:val="20"/>
          <w:lang w:val="de-AT"/>
        </w:rPr>
        <w:t>(Varianten siehe Architektenordner)</w:t>
      </w:r>
      <w:r w:rsidRPr="00C91E57">
        <w:rPr>
          <w:rFonts w:ascii="Arial" w:hAnsi="Arial"/>
          <w:sz w:val="20"/>
          <w:lang w:val="de-AT"/>
        </w:rPr>
        <w:t xml:space="preserve"> </w:t>
      </w:r>
      <w:r w:rsidRPr="00C91E57">
        <w:rPr>
          <w:rFonts w:ascii="Arial" w:hAnsi="Arial"/>
          <w:color w:val="000000"/>
          <w:sz w:val="20"/>
          <w:lang w:val="de-AT"/>
        </w:rPr>
        <w:t>12</w:t>
      </w:r>
      <w:r w:rsidRPr="00C91E57">
        <w:rPr>
          <w:rFonts w:ascii="Arial" w:hAnsi="Arial"/>
          <w:sz w:val="20"/>
          <w:lang w:val="de-AT"/>
        </w:rPr>
        <w:t xml:space="preserve"> mm</w:t>
      </w:r>
    </w:p>
    <w:p w:rsidR="00CC0975" w:rsidRPr="00C91E57" w:rsidRDefault="00D051A9">
      <w:pPr>
        <w:keepNext/>
        <w:keepLines/>
        <w:spacing w:before="100" w:after="100" w:line="240" w:lineRule="auto"/>
        <w:ind w:left="1040" w:right="2880"/>
        <w:rPr>
          <w:rFonts w:ascii="Arial"/>
          <w:color w:val="000000"/>
          <w:sz w:val="20"/>
          <w:lang w:val="de-AT"/>
        </w:rPr>
      </w:pPr>
      <w:r w:rsidRPr="00C91E57">
        <w:rPr>
          <w:rFonts w:ascii="Arial" w:hAnsi="Arial"/>
          <w:sz w:val="20"/>
          <w:lang w:val="de-AT"/>
        </w:rPr>
        <w:t> </w:t>
      </w:r>
    </w:p>
    <w:p w:rsidR="00CC0975" w:rsidRPr="00C91E57" w:rsidRDefault="00D051A9" w:rsidP="00C91E57">
      <w:pPr>
        <w:keepNext/>
        <w:keepLines/>
        <w:spacing w:before="100" w:after="100" w:line="240" w:lineRule="auto"/>
        <w:ind w:left="1040" w:right="49"/>
        <w:rPr>
          <w:rFonts w:ascii="Arial"/>
          <w:color w:val="000000"/>
          <w:sz w:val="20"/>
          <w:lang w:val="de-AT"/>
        </w:rPr>
      </w:pPr>
      <w:r w:rsidRPr="00C91E57">
        <w:rPr>
          <w:rFonts w:ascii="Arial" w:hAnsi="Arial"/>
          <w:sz w:val="20"/>
          <w:u w:val="single"/>
          <w:lang w:val="de-AT"/>
        </w:rPr>
        <w:t>Profilbautiefen Ansichtsbreite 60 mm:</w:t>
      </w:r>
    </w:p>
    <w:p w:rsidR="00CC0975" w:rsidRPr="00C91E57" w:rsidRDefault="00D051A9" w:rsidP="00C91E57">
      <w:pPr>
        <w:keepNext/>
        <w:keepLines/>
        <w:spacing w:before="100" w:after="100" w:line="240" w:lineRule="auto"/>
        <w:ind w:left="1040" w:right="49"/>
        <w:rPr>
          <w:rFonts w:ascii="Arial"/>
          <w:color w:val="000000"/>
          <w:sz w:val="20"/>
          <w:lang w:val="de-AT"/>
        </w:rPr>
      </w:pPr>
      <w:r w:rsidRPr="00C91E57">
        <w:rPr>
          <w:rFonts w:ascii="Arial" w:hAnsi="Arial"/>
          <w:sz w:val="20"/>
          <w:lang w:val="de-AT"/>
        </w:rPr>
        <w:t>(die hier genannten formalen Abmessungen sind Mindest-Anforderungen)</w:t>
      </w:r>
    </w:p>
    <w:p w:rsidR="00CC0975" w:rsidRPr="00C91E57" w:rsidRDefault="00D051A9" w:rsidP="00C91E57">
      <w:pPr>
        <w:keepNext/>
        <w:keepLines/>
        <w:spacing w:before="100" w:after="100" w:line="240" w:lineRule="auto"/>
        <w:ind w:left="1040" w:right="49"/>
        <w:rPr>
          <w:rFonts w:ascii="Arial"/>
          <w:color w:val="000000"/>
          <w:sz w:val="20"/>
          <w:lang w:val="de-AT"/>
        </w:rPr>
      </w:pPr>
      <w:r w:rsidRPr="00C91E57">
        <w:rPr>
          <w:rFonts w:ascii="Arial" w:hAnsi="Arial"/>
          <w:sz w:val="20"/>
          <w:lang w:val="de-AT"/>
        </w:rPr>
        <w:t xml:space="preserve">Pfosten </w:t>
      </w:r>
      <w:r w:rsidRPr="00C91E57">
        <w:rPr>
          <w:rFonts w:ascii="Arial" w:hAnsi="Arial"/>
          <w:color w:val="000000"/>
          <w:sz w:val="20"/>
          <w:lang w:val="de-AT"/>
        </w:rPr>
        <w:t>25/50/80/100/120/150</w:t>
      </w:r>
      <w:r w:rsidRPr="00C91E57">
        <w:rPr>
          <w:rFonts w:ascii="Arial" w:hAnsi="Arial"/>
          <w:sz w:val="20"/>
          <w:lang w:val="de-AT"/>
        </w:rPr>
        <w:t xml:space="preserve"> mm</w:t>
      </w:r>
    </w:p>
    <w:p w:rsidR="00CC0975" w:rsidRPr="00C91E57" w:rsidRDefault="00D051A9" w:rsidP="00C91E57">
      <w:pPr>
        <w:keepNext/>
        <w:keepLines/>
        <w:spacing w:before="100" w:after="100" w:line="240" w:lineRule="auto"/>
        <w:ind w:left="1040" w:right="49"/>
        <w:rPr>
          <w:rFonts w:ascii="Arial"/>
          <w:color w:val="000000"/>
          <w:sz w:val="20"/>
          <w:lang w:val="de-AT"/>
        </w:rPr>
      </w:pPr>
      <w:r w:rsidRPr="00C91E57">
        <w:rPr>
          <w:rFonts w:ascii="Arial" w:hAnsi="Arial"/>
          <w:sz w:val="20"/>
          <w:lang w:val="de-AT"/>
        </w:rPr>
        <w:t xml:space="preserve">Riegel </w:t>
      </w:r>
      <w:r w:rsidRPr="00C91E57">
        <w:rPr>
          <w:rFonts w:ascii="Arial" w:hAnsi="Arial"/>
          <w:color w:val="000000"/>
          <w:sz w:val="20"/>
          <w:lang w:val="de-AT"/>
        </w:rPr>
        <w:t>25/50/80/100/120/150</w:t>
      </w:r>
      <w:r w:rsidRPr="00C91E57">
        <w:rPr>
          <w:rFonts w:ascii="Arial" w:hAnsi="Arial"/>
          <w:sz w:val="20"/>
          <w:lang w:val="de-AT"/>
        </w:rPr>
        <w:t xml:space="preserve"> mm</w:t>
      </w:r>
    </w:p>
    <w:p w:rsidR="00CC0975" w:rsidRPr="00C91E57" w:rsidRDefault="00D051A9" w:rsidP="00C91E57">
      <w:pPr>
        <w:keepNext/>
        <w:keepLines/>
        <w:spacing w:before="100" w:after="100" w:line="240" w:lineRule="auto"/>
        <w:ind w:left="1040" w:right="49"/>
        <w:rPr>
          <w:rFonts w:ascii="Arial"/>
          <w:color w:val="000000"/>
          <w:sz w:val="20"/>
          <w:lang w:val="de-AT"/>
        </w:rPr>
      </w:pPr>
      <w:r w:rsidRPr="00C91E57">
        <w:rPr>
          <w:rFonts w:ascii="Arial" w:hAnsi="Arial"/>
          <w:sz w:val="20"/>
          <w:lang w:val="de-AT"/>
        </w:rPr>
        <w:t>Riegel Fußpunkt u.</w:t>
      </w:r>
    </w:p>
    <w:p w:rsidR="00CC0975" w:rsidRPr="00C91E57" w:rsidRDefault="00D051A9" w:rsidP="00C91E57">
      <w:pPr>
        <w:keepNext/>
        <w:keepLines/>
        <w:spacing w:before="100" w:after="100" w:line="240" w:lineRule="auto"/>
        <w:ind w:left="1040" w:right="49"/>
        <w:rPr>
          <w:rFonts w:ascii="Arial"/>
          <w:color w:val="000000"/>
          <w:sz w:val="20"/>
          <w:lang w:val="de-AT"/>
        </w:rPr>
      </w:pPr>
      <w:r w:rsidRPr="00C91E57">
        <w:rPr>
          <w:rFonts w:ascii="Arial" w:hAnsi="Arial"/>
          <w:sz w:val="20"/>
          <w:lang w:val="de-AT"/>
        </w:rPr>
        <w:t xml:space="preserve">Deckenanschluss </w:t>
      </w:r>
      <w:r w:rsidRPr="00C91E57">
        <w:rPr>
          <w:rFonts w:ascii="Arial" w:hAnsi="Arial"/>
          <w:color w:val="000000"/>
          <w:sz w:val="20"/>
          <w:lang w:val="de-AT"/>
        </w:rPr>
        <w:t>50/80/100/120/150</w:t>
      </w:r>
      <w:r w:rsidRPr="00C91E57">
        <w:rPr>
          <w:rFonts w:ascii="Arial" w:hAnsi="Arial"/>
          <w:sz w:val="20"/>
          <w:lang w:val="de-AT"/>
        </w:rPr>
        <w:t xml:space="preserve"> mm</w:t>
      </w:r>
    </w:p>
    <w:p w:rsidR="00CC0975" w:rsidRPr="00C91E57" w:rsidRDefault="00D051A9" w:rsidP="00C91E57">
      <w:pPr>
        <w:keepNext/>
        <w:keepLines/>
        <w:spacing w:before="100" w:after="100" w:line="240" w:lineRule="auto"/>
        <w:ind w:left="1040" w:right="49"/>
        <w:rPr>
          <w:rFonts w:ascii="Arial"/>
          <w:color w:val="000000"/>
          <w:sz w:val="20"/>
          <w:lang w:val="de-AT"/>
        </w:rPr>
      </w:pPr>
      <w:r w:rsidRPr="00C91E57">
        <w:rPr>
          <w:rFonts w:ascii="Arial" w:hAnsi="Arial"/>
          <w:sz w:val="20"/>
          <w:lang w:val="de-AT"/>
        </w:rPr>
        <w:t>Deckschale (Pfosten)</w:t>
      </w:r>
    </w:p>
    <w:p w:rsidR="00CC0975" w:rsidRPr="00C91E57" w:rsidRDefault="00D051A9" w:rsidP="00C91E57">
      <w:pPr>
        <w:keepNext/>
        <w:keepLines/>
        <w:spacing w:before="100" w:after="100" w:line="240" w:lineRule="auto"/>
        <w:ind w:left="1040" w:right="49"/>
        <w:rPr>
          <w:rFonts w:ascii="Arial"/>
          <w:color w:val="000000"/>
          <w:sz w:val="20"/>
          <w:lang w:val="de-AT"/>
        </w:rPr>
      </w:pPr>
      <w:r w:rsidRPr="00C91E57">
        <w:rPr>
          <w:rFonts w:ascii="Arial" w:hAnsi="Arial"/>
          <w:color w:val="000000"/>
          <w:sz w:val="20"/>
          <w:lang w:val="de-AT"/>
        </w:rPr>
        <w:t>(Varianten siehe Architektenordner)</w:t>
      </w:r>
      <w:r w:rsidRPr="00C91E57">
        <w:rPr>
          <w:rFonts w:ascii="Arial" w:hAnsi="Arial"/>
          <w:sz w:val="20"/>
          <w:lang w:val="de-AT"/>
        </w:rPr>
        <w:t xml:space="preserve"> </w:t>
      </w:r>
      <w:r w:rsidRPr="00C91E57">
        <w:rPr>
          <w:rFonts w:ascii="Arial" w:hAnsi="Arial"/>
          <w:color w:val="000000"/>
          <w:sz w:val="20"/>
          <w:lang w:val="de-AT"/>
        </w:rPr>
        <w:t>18</w:t>
      </w:r>
      <w:r w:rsidRPr="00C91E57">
        <w:rPr>
          <w:rFonts w:ascii="Arial" w:hAnsi="Arial"/>
          <w:sz w:val="20"/>
          <w:lang w:val="de-AT"/>
        </w:rPr>
        <w:t xml:space="preserve"> mm</w:t>
      </w:r>
    </w:p>
    <w:p w:rsidR="00CC0975" w:rsidRPr="00C91E57" w:rsidRDefault="00D051A9" w:rsidP="00C91E57">
      <w:pPr>
        <w:keepNext/>
        <w:keepLines/>
        <w:spacing w:before="100" w:after="100" w:line="240" w:lineRule="auto"/>
        <w:ind w:left="1040" w:right="49"/>
        <w:rPr>
          <w:rFonts w:ascii="Arial"/>
          <w:color w:val="000000"/>
          <w:sz w:val="20"/>
          <w:lang w:val="de-AT"/>
        </w:rPr>
      </w:pPr>
      <w:r w:rsidRPr="00C91E57">
        <w:rPr>
          <w:rFonts w:ascii="Arial" w:hAnsi="Arial"/>
          <w:sz w:val="20"/>
          <w:lang w:val="de-AT"/>
        </w:rPr>
        <w:t>Deckschale (Riegel)</w:t>
      </w:r>
    </w:p>
    <w:p w:rsidR="00CC0975" w:rsidRPr="00C91E57" w:rsidRDefault="00D051A9" w:rsidP="00C91E57">
      <w:pPr>
        <w:keepNext/>
        <w:keepLines/>
        <w:spacing w:before="100" w:after="100" w:line="240" w:lineRule="auto"/>
        <w:ind w:left="1040" w:right="49"/>
        <w:rPr>
          <w:rFonts w:ascii="Arial"/>
          <w:color w:val="000000"/>
          <w:sz w:val="20"/>
          <w:lang w:val="de-AT"/>
        </w:rPr>
      </w:pPr>
      <w:r w:rsidRPr="00C91E57">
        <w:rPr>
          <w:rFonts w:ascii="Arial" w:hAnsi="Arial"/>
          <w:color w:val="000000"/>
          <w:sz w:val="20"/>
          <w:lang w:val="de-AT"/>
        </w:rPr>
        <w:t>(Varianten siehe Architektenordner)</w:t>
      </w:r>
      <w:r w:rsidRPr="00C91E57">
        <w:rPr>
          <w:rFonts w:ascii="Arial" w:hAnsi="Arial"/>
          <w:sz w:val="20"/>
          <w:lang w:val="de-AT"/>
        </w:rPr>
        <w:t xml:space="preserve"> </w:t>
      </w:r>
      <w:r w:rsidRPr="00C91E57">
        <w:rPr>
          <w:rFonts w:ascii="Arial" w:hAnsi="Arial"/>
          <w:color w:val="000000"/>
          <w:sz w:val="20"/>
          <w:lang w:val="de-AT"/>
        </w:rPr>
        <w:t>12</w:t>
      </w:r>
      <w:r w:rsidRPr="00C91E57">
        <w:rPr>
          <w:rFonts w:ascii="Arial" w:hAnsi="Arial"/>
          <w:sz w:val="20"/>
          <w:lang w:val="de-AT"/>
        </w:rPr>
        <w:t xml:space="preserve"> mm</w:t>
      </w:r>
    </w:p>
    <w:tbl>
      <w:tblPr>
        <w:tblW w:w="3100" w:type="dxa"/>
        <w:jc w:val="right"/>
        <w:tblLayout w:type="fixed"/>
        <w:tblCellMar>
          <w:left w:w="10" w:type="dxa"/>
          <w:right w:w="10" w:type="dxa"/>
        </w:tblCellMar>
        <w:tblLook w:val="04A0" w:firstRow="1" w:lastRow="0" w:firstColumn="1" w:lastColumn="0" w:noHBand="0" w:noVBand="1"/>
      </w:tblPr>
      <w:tblGrid>
        <w:gridCol w:w="3100"/>
      </w:tblGrid>
      <w:tr w:rsidR="00CC0975">
        <w:trPr>
          <w:jc w:val="right"/>
        </w:trPr>
        <w:tc>
          <w:tcPr>
            <w:tcW w:w="2500" w:type="dxa"/>
            <w:tcMar>
              <w:top w:w="300" w:type="dxa"/>
              <w:bottom w:w="0" w:type="dxa"/>
            </w:tcMar>
            <w:vAlign w:val="center"/>
          </w:tcPr>
          <w:tbl>
            <w:tblPr>
              <w:tblW w:w="2500" w:type="dxa"/>
              <w:tblLayout w:type="fixed"/>
              <w:tblCellMar>
                <w:left w:w="10" w:type="dxa"/>
                <w:right w:w="10" w:type="dxa"/>
              </w:tblCellMar>
              <w:tblLook w:val="04A0" w:firstRow="1" w:lastRow="0" w:firstColumn="1" w:lastColumn="0" w:noHBand="0" w:noVBand="1"/>
            </w:tblPr>
            <w:tblGrid>
              <w:gridCol w:w="1400"/>
              <w:gridCol w:w="1100"/>
            </w:tblGrid>
            <w:tr w:rsidR="00CC0975">
              <w:tc>
                <w:tcPr>
                  <w:tcW w:w="1400" w:type="dxa"/>
                </w:tcPr>
                <w:p w:rsidR="00CC0975" w:rsidRDefault="00D051A9">
                  <w:pPr>
                    <w:keepNext/>
                    <w:keepLines/>
                    <w:spacing w:after="0" w:line="240" w:lineRule="auto"/>
                    <w:rPr>
                      <w:rFonts w:ascii="Arial"/>
                      <w:b/>
                      <w:color w:val="000000"/>
                      <w:sz w:val="18"/>
                    </w:rPr>
                  </w:pPr>
                  <w:proofErr w:type="spellStart"/>
                  <w:r>
                    <w:rPr>
                      <w:rFonts w:ascii="Arial" w:hAnsi="Arial"/>
                      <w:b/>
                      <w:sz w:val="18"/>
                    </w:rPr>
                    <w:t>Gesamt</w:t>
                  </w:r>
                  <w:proofErr w:type="spellEnd"/>
                  <w:r>
                    <w:rPr>
                      <w:rFonts w:ascii="Arial" w:hAnsi="Arial"/>
                      <w:b/>
                      <w:sz w:val="18"/>
                    </w:rPr>
                    <w:t xml:space="preserve"> </w:t>
                  </w:r>
                  <w:proofErr w:type="spellStart"/>
                  <w:r>
                    <w:rPr>
                      <w:rFonts w:ascii="Arial" w:hAnsi="Arial"/>
                      <w:b/>
                      <w:sz w:val="18"/>
                    </w:rPr>
                    <w:t>Netto</w:t>
                  </w:r>
                  <w:proofErr w:type="spellEnd"/>
                  <w:r>
                    <w:rPr>
                      <w:rFonts w:ascii="Arial" w:hAnsi="Arial"/>
                      <w:b/>
                      <w:sz w:val="18"/>
                    </w:rPr>
                    <w:t>:</w:t>
                  </w:r>
                </w:p>
              </w:tc>
              <w:tc>
                <w:tcPr>
                  <w:tcW w:w="1100" w:type="dxa"/>
                  <w:tcBorders>
                    <w:bottom w:val="dotted" w:sz="13" w:space="0" w:color="000000"/>
                  </w:tcBorders>
                </w:tcPr>
                <w:p w:rsidR="00CC0975" w:rsidRDefault="00CC0975">
                  <w:pPr>
                    <w:keepNext/>
                    <w:keepLines/>
                    <w:spacing w:after="0" w:line="240" w:lineRule="auto"/>
                    <w:rPr>
                      <w:rFonts w:ascii="Arial"/>
                      <w:color w:val="000000"/>
                      <w:sz w:val="18"/>
                    </w:rPr>
                  </w:pPr>
                </w:p>
              </w:tc>
            </w:tr>
          </w:tbl>
          <w:p w:rsidR="00CC0975" w:rsidRDefault="00CC0975">
            <w:pPr>
              <w:spacing w:line="240" w:lineRule="auto"/>
            </w:pPr>
          </w:p>
        </w:tc>
      </w:tr>
      <w:tr w:rsidR="00CC0975">
        <w:trPr>
          <w:jc w:val="right"/>
        </w:trPr>
        <w:tc>
          <w:tcPr>
            <w:tcW w:w="2500" w:type="dxa"/>
            <w:vAlign w:val="center"/>
          </w:tcPr>
          <w:p w:rsidR="00CC0975" w:rsidRDefault="00CC0975">
            <w:pPr>
              <w:keepNext/>
              <w:keepLines/>
              <w:spacing w:after="0" w:line="240" w:lineRule="auto"/>
              <w:rPr>
                <w:rFonts w:ascii="Arial"/>
                <w:color w:val="000000"/>
                <w:sz w:val="18"/>
              </w:rPr>
            </w:pPr>
          </w:p>
        </w:tc>
      </w:tr>
      <w:tr w:rsidR="00CC0975">
        <w:trPr>
          <w:jc w:val="right"/>
        </w:trPr>
        <w:tc>
          <w:tcPr>
            <w:tcW w:w="2500" w:type="dxa"/>
            <w:vAlign w:val="center"/>
          </w:tcPr>
          <w:tbl>
            <w:tblPr>
              <w:tblW w:w="2500" w:type="dxa"/>
              <w:tblLayout w:type="fixed"/>
              <w:tblCellMar>
                <w:left w:w="10" w:type="dxa"/>
                <w:right w:w="10" w:type="dxa"/>
              </w:tblCellMar>
              <w:tblLook w:val="04A0" w:firstRow="1" w:lastRow="0" w:firstColumn="1" w:lastColumn="0" w:noHBand="0" w:noVBand="1"/>
            </w:tblPr>
            <w:tblGrid>
              <w:gridCol w:w="1400"/>
              <w:gridCol w:w="1100"/>
            </w:tblGrid>
            <w:tr w:rsidR="00CC0975">
              <w:tc>
                <w:tcPr>
                  <w:tcW w:w="1400" w:type="dxa"/>
                </w:tcPr>
                <w:p w:rsidR="00CC0975" w:rsidRDefault="00D051A9">
                  <w:pPr>
                    <w:keepNext/>
                    <w:keepLines/>
                    <w:spacing w:after="0" w:line="240" w:lineRule="auto"/>
                    <w:rPr>
                      <w:rFonts w:ascii="Arial"/>
                      <w:b/>
                      <w:color w:val="000000"/>
                      <w:sz w:val="18"/>
                    </w:rPr>
                  </w:pPr>
                  <w:r>
                    <w:rPr>
                      <w:rFonts w:ascii="Arial" w:hAnsi="Arial"/>
                      <w:b/>
                      <w:sz w:val="18"/>
                    </w:rPr>
                    <w:t>MwSt. (</w:t>
                  </w:r>
                  <w:proofErr w:type="gramStart"/>
                  <w:r>
                    <w:rPr>
                      <w:rFonts w:ascii="Arial" w:hAnsi="Arial"/>
                      <w:b/>
                      <w:sz w:val="18"/>
                    </w:rPr>
                    <w:t>......%</w:t>
                  </w:r>
                  <w:proofErr w:type="gramEnd"/>
                  <w:r>
                    <w:rPr>
                      <w:rFonts w:ascii="Arial" w:hAnsi="Arial"/>
                      <w:b/>
                      <w:sz w:val="18"/>
                    </w:rPr>
                    <w:t>):</w:t>
                  </w:r>
                </w:p>
              </w:tc>
              <w:tc>
                <w:tcPr>
                  <w:tcW w:w="1100" w:type="dxa"/>
                  <w:tcBorders>
                    <w:bottom w:val="dotted" w:sz="13" w:space="0" w:color="000000"/>
                  </w:tcBorders>
                </w:tcPr>
                <w:p w:rsidR="00CC0975" w:rsidRDefault="00CC0975">
                  <w:pPr>
                    <w:keepNext/>
                    <w:keepLines/>
                    <w:spacing w:after="0" w:line="240" w:lineRule="auto"/>
                    <w:rPr>
                      <w:rFonts w:ascii="Arial"/>
                      <w:color w:val="000000"/>
                      <w:sz w:val="18"/>
                    </w:rPr>
                  </w:pPr>
                </w:p>
              </w:tc>
            </w:tr>
          </w:tbl>
          <w:p w:rsidR="00CC0975" w:rsidRDefault="00CC0975">
            <w:pPr>
              <w:spacing w:line="240" w:lineRule="auto"/>
            </w:pPr>
          </w:p>
        </w:tc>
      </w:tr>
      <w:tr w:rsidR="00CC0975">
        <w:trPr>
          <w:jc w:val="right"/>
        </w:trPr>
        <w:tc>
          <w:tcPr>
            <w:tcW w:w="2500" w:type="dxa"/>
            <w:vAlign w:val="center"/>
          </w:tcPr>
          <w:p w:rsidR="00CC0975" w:rsidRDefault="00CC0975">
            <w:pPr>
              <w:keepNext/>
              <w:keepLines/>
              <w:spacing w:after="0" w:line="240" w:lineRule="auto"/>
              <w:rPr>
                <w:rFonts w:ascii="Arial"/>
                <w:color w:val="000000"/>
                <w:sz w:val="18"/>
              </w:rPr>
            </w:pPr>
          </w:p>
        </w:tc>
      </w:tr>
      <w:tr w:rsidR="00CC0975">
        <w:trPr>
          <w:jc w:val="right"/>
        </w:trPr>
        <w:tc>
          <w:tcPr>
            <w:tcW w:w="2500" w:type="dxa"/>
            <w:vAlign w:val="center"/>
          </w:tcPr>
          <w:tbl>
            <w:tblPr>
              <w:tblW w:w="2500" w:type="dxa"/>
              <w:tblLayout w:type="fixed"/>
              <w:tblCellMar>
                <w:left w:w="10" w:type="dxa"/>
                <w:right w:w="10" w:type="dxa"/>
              </w:tblCellMar>
              <w:tblLook w:val="04A0" w:firstRow="1" w:lastRow="0" w:firstColumn="1" w:lastColumn="0" w:noHBand="0" w:noVBand="1"/>
            </w:tblPr>
            <w:tblGrid>
              <w:gridCol w:w="1400"/>
              <w:gridCol w:w="1100"/>
            </w:tblGrid>
            <w:tr w:rsidR="00CC0975">
              <w:tc>
                <w:tcPr>
                  <w:tcW w:w="1400" w:type="dxa"/>
                </w:tcPr>
                <w:p w:rsidR="00CC0975" w:rsidRDefault="00D051A9">
                  <w:pPr>
                    <w:keepNext/>
                    <w:keepLines/>
                    <w:spacing w:after="0" w:line="240" w:lineRule="auto"/>
                    <w:rPr>
                      <w:rFonts w:ascii="Arial"/>
                      <w:b/>
                      <w:color w:val="000000"/>
                      <w:sz w:val="18"/>
                    </w:rPr>
                  </w:pPr>
                  <w:proofErr w:type="spellStart"/>
                  <w:r>
                    <w:rPr>
                      <w:rFonts w:ascii="Arial" w:hAnsi="Arial"/>
                      <w:b/>
                      <w:sz w:val="18"/>
                    </w:rPr>
                    <w:t>Gesamt</w:t>
                  </w:r>
                  <w:proofErr w:type="spellEnd"/>
                  <w:r>
                    <w:rPr>
                      <w:rFonts w:ascii="Arial" w:hAnsi="Arial"/>
                      <w:b/>
                      <w:sz w:val="18"/>
                    </w:rPr>
                    <w:t xml:space="preserve"> </w:t>
                  </w:r>
                  <w:proofErr w:type="spellStart"/>
                  <w:r>
                    <w:rPr>
                      <w:rFonts w:ascii="Arial" w:hAnsi="Arial"/>
                      <w:b/>
                      <w:sz w:val="18"/>
                    </w:rPr>
                    <w:t>Brutto</w:t>
                  </w:r>
                  <w:proofErr w:type="spellEnd"/>
                  <w:r>
                    <w:rPr>
                      <w:rFonts w:ascii="Arial" w:hAnsi="Arial"/>
                      <w:b/>
                      <w:sz w:val="18"/>
                    </w:rPr>
                    <w:t>:</w:t>
                  </w:r>
                </w:p>
              </w:tc>
              <w:tc>
                <w:tcPr>
                  <w:tcW w:w="1100" w:type="dxa"/>
                  <w:tcBorders>
                    <w:bottom w:val="dotted" w:sz="13" w:space="0" w:color="000000"/>
                  </w:tcBorders>
                </w:tcPr>
                <w:p w:rsidR="00CC0975" w:rsidRDefault="00CC0975">
                  <w:pPr>
                    <w:keepNext/>
                    <w:keepLines/>
                    <w:spacing w:after="0" w:line="240" w:lineRule="auto"/>
                    <w:rPr>
                      <w:rFonts w:ascii="Arial"/>
                      <w:color w:val="000000"/>
                      <w:sz w:val="18"/>
                    </w:rPr>
                  </w:pPr>
                </w:p>
              </w:tc>
            </w:tr>
          </w:tbl>
          <w:p w:rsidR="00CC0975" w:rsidRDefault="00CC0975">
            <w:pPr>
              <w:spacing w:line="240" w:lineRule="auto"/>
            </w:pPr>
          </w:p>
        </w:tc>
      </w:tr>
    </w:tbl>
    <w:p w:rsidR="00D051A9" w:rsidRDefault="00D051A9"/>
    <w:sectPr w:rsidR="00D051A9">
      <w:headerReference w:type="default" r:id="rId8"/>
      <w:pgSz w:w="12240" w:h="15840"/>
      <w:pgMar w:top="1134" w:right="1134" w:bottom="1134" w:left="1134"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784F" w:rsidRDefault="00B5784F">
      <w:pPr>
        <w:spacing w:after="0" w:line="240" w:lineRule="auto"/>
      </w:pPr>
      <w:r>
        <w:separator/>
      </w:r>
    </w:p>
  </w:endnote>
  <w:endnote w:type="continuationSeparator" w:id="0">
    <w:p w:rsidR="00B5784F" w:rsidRDefault="00B57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784F" w:rsidRDefault="00B5784F">
      <w:pPr>
        <w:spacing w:after="0" w:line="240" w:lineRule="auto"/>
      </w:pPr>
      <w:r>
        <w:separator/>
      </w:r>
    </w:p>
  </w:footnote>
  <w:footnote w:type="continuationSeparator" w:id="0">
    <w:p w:rsidR="00B5784F" w:rsidRDefault="00B578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C0975"/>
    <w:rsid w:val="00770AC4"/>
    <w:rsid w:val="00B5784F"/>
    <w:rsid w:val="00C91E57"/>
    <w:rsid w:val="00CC0975"/>
    <w:rsid w:val="00D051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C765E"/>
  <w15:docId w15:val="{2205CBC4-356C-4766-8084-1C6E1C6BC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770AC4"/>
    <w:rPr>
      <w:color w:val="0000FF"/>
      <w:u w:val="single"/>
    </w:rPr>
  </w:style>
  <w:style w:type="paragraph" w:styleId="Kopfzeile">
    <w:name w:val="header"/>
    <w:basedOn w:val="Standard"/>
    <w:link w:val="KopfzeileZchn"/>
    <w:uiPriority w:val="99"/>
    <w:unhideWhenUsed/>
    <w:rsid w:val="00C91E5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91E57"/>
  </w:style>
  <w:style w:type="paragraph" w:styleId="Fuzeile">
    <w:name w:val="footer"/>
    <w:basedOn w:val="Standard"/>
    <w:link w:val="FuzeileZchn"/>
    <w:uiPriority w:val="99"/>
    <w:unhideWhenUsed/>
    <w:rsid w:val="00C91E5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91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6654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ansen@koenigstahl.p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2749</Characters>
  <Application>Microsoft Office Word</Application>
  <DocSecurity>0</DocSecurity>
  <Lines>22</Lines>
  <Paragraphs>6</Paragraphs>
  <ScaleCrop>false</ScaleCrop>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Obenaus, Iris</cp:lastModifiedBy>
  <cp:revision>3</cp:revision>
  <dcterms:created xsi:type="dcterms:W3CDTF">2017-10-10T10:02:00Z</dcterms:created>
  <dcterms:modified xsi:type="dcterms:W3CDTF">2017-10-10T10:53:00Z</dcterms:modified>
</cp:coreProperties>
</file>