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971" w:rsidRDefault="002D60CD" w:rsidP="00FE697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b/>
          <w:color w:val="000000"/>
          <w:lang w:val="de-AT"/>
        </w:rPr>
      </w:pPr>
      <w:r w:rsidRPr="00D67573">
        <w:rPr>
          <w:rFonts w:ascii="Arial" w:hAnsi="Arial"/>
          <w:b/>
          <w:lang w:val="de-AT"/>
        </w:rPr>
        <w:t>1</w:t>
      </w:r>
      <w:r w:rsidRPr="00D67573">
        <w:rPr>
          <w:rFonts w:ascii="Arial" w:hAnsi="Arial"/>
          <w:b/>
          <w:lang w:val="de-AT"/>
        </w:rPr>
        <w:tab/>
      </w:r>
      <w:r w:rsidR="00FE6971">
        <w:rPr>
          <w:rFonts w:ascii="Arial" w:hAnsi="Arial"/>
          <w:b/>
          <w:lang w:val="de-AT"/>
        </w:rPr>
        <w:t xml:space="preserve">König Stahl Sp. z o.o. </w:t>
      </w:r>
    </w:p>
    <w:p w:rsidR="00FE6971" w:rsidRDefault="00FE6971" w:rsidP="00FE6971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>
        <w:rPr>
          <w:rFonts w:ascii="Arial" w:hAnsi="Arial"/>
          <w:b/>
          <w:sz w:val="20"/>
          <w:lang w:val="de-AT"/>
        </w:rPr>
        <w:t>Herstellerinformation</w:t>
      </w:r>
    </w:p>
    <w:p w:rsidR="00FE6971" w:rsidRDefault="00FE6971" w:rsidP="00FE6971">
      <w:pPr>
        <w:keepNext/>
        <w:keepLines/>
        <w:spacing w:before="100" w:after="100" w:line="240" w:lineRule="auto"/>
        <w:ind w:left="1040"/>
        <w:rPr>
          <w:rFonts w:ascii="Arial" w:hAnsi="Arial"/>
          <w:sz w:val="20"/>
          <w:lang w:val="de-AT"/>
        </w:rPr>
      </w:pPr>
      <w:r>
        <w:rPr>
          <w:rFonts w:ascii="Arial" w:hAnsi="Arial"/>
          <w:sz w:val="20"/>
          <w:lang w:val="de-AT"/>
        </w:rPr>
        <w:t xml:space="preserve">König Stahl Sp. z o.o. </w:t>
      </w:r>
      <w:r>
        <w:rPr>
          <w:rFonts w:ascii="Arial" w:hAnsi="Arial"/>
          <w:sz w:val="20"/>
          <w:lang w:val="de-AT"/>
        </w:rPr>
        <w:br/>
        <w:t>ul. Cybernetyki 10</w:t>
      </w:r>
      <w:r>
        <w:rPr>
          <w:rFonts w:ascii="Arial" w:hAnsi="Arial"/>
          <w:sz w:val="20"/>
          <w:lang w:val="de-AT"/>
        </w:rPr>
        <w:br/>
        <w:t>02-676 Warszawa</w:t>
      </w:r>
    </w:p>
    <w:p w:rsidR="00286307" w:rsidRPr="00D67573" w:rsidRDefault="00FE6971" w:rsidP="00FE6971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/>
          <w:color w:val="000000"/>
          <w:sz w:val="20"/>
          <w:lang w:val="de-AT"/>
        </w:rPr>
      </w:pPr>
      <w:r>
        <w:rPr>
          <w:rFonts w:ascii="Arial" w:hAnsi="Arial"/>
          <w:sz w:val="20"/>
          <w:lang w:val="de-AT"/>
        </w:rPr>
        <w:tab/>
        <w:t>Telefon +48 22 549 61 33</w:t>
      </w:r>
      <w:r>
        <w:rPr>
          <w:rFonts w:ascii="Arial" w:hAnsi="Arial"/>
          <w:sz w:val="20"/>
          <w:lang w:val="de-AT"/>
        </w:rPr>
        <w:br/>
        <w:t>Fax +48 22 549 61 42</w:t>
      </w:r>
      <w:r>
        <w:rPr>
          <w:rFonts w:ascii="Arial" w:hAnsi="Arial"/>
          <w:sz w:val="20"/>
          <w:lang w:val="de-AT"/>
        </w:rPr>
        <w:br/>
      </w:r>
      <w:hyperlink r:id="rId6" w:history="1">
        <w:r>
          <w:rPr>
            <w:rStyle w:val="Hyperlink"/>
            <w:rFonts w:ascii="Arial" w:hAnsi="Arial"/>
            <w:sz w:val="20"/>
            <w:lang w:val="de-AT"/>
          </w:rPr>
          <w:t>jansen@koenigstahl.pl</w:t>
        </w:r>
      </w:hyperlink>
      <w:r w:rsidR="002D60CD" w:rsidRPr="00D67573">
        <w:rPr>
          <w:rFonts w:ascii="Arial" w:hAnsi="Arial"/>
          <w:sz w:val="20"/>
          <w:lang w:val="de-AT"/>
        </w:rPr>
        <w:br/>
      </w:r>
    </w:p>
    <w:p w:rsidR="00286307" w:rsidRPr="00077397" w:rsidRDefault="002D60CD">
      <w:pPr>
        <w:keepNext/>
        <w:keepLines/>
        <w:spacing w:before="100" w:after="100" w:line="240" w:lineRule="auto"/>
        <w:ind w:left="1040"/>
        <w:outlineLvl w:val="2"/>
        <w:rPr>
          <w:rFonts w:ascii="Arial"/>
          <w:b/>
          <w:color w:val="000000"/>
          <w:sz w:val="20"/>
          <w:lang w:val="de-AT"/>
        </w:rPr>
      </w:pPr>
      <w:r w:rsidRPr="00077397">
        <w:rPr>
          <w:rFonts w:ascii="Arial" w:hAnsi="Arial"/>
          <w:b/>
          <w:sz w:val="20"/>
          <w:lang w:val="de-AT"/>
        </w:rPr>
        <w:t>Janisol 2 EI30 Brandschutzschiebetüre</w:t>
      </w:r>
    </w:p>
    <w:p w:rsidR="00286307" w:rsidRPr="0007739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>
        <w:rPr>
          <w:noProof/>
        </w:rPr>
        <w:drawing>
          <wp:inline distT="0" distB="0" distL="0" distR="0">
            <wp:extent cx="1114425" cy="571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397">
        <w:rPr>
          <w:rFonts w:ascii="Arial" w:hAnsi="Arial"/>
          <w:sz w:val="20"/>
          <w:lang w:val="de-AT"/>
        </w:rPr>
        <w:t xml:space="preserve">   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bookmarkStart w:id="0" w:name="_GoBack"/>
      <w:bookmarkEnd w:id="0"/>
      <w:r w:rsidRPr="00D67573">
        <w:rPr>
          <w:rFonts w:ascii="Arial" w:hAnsi="Arial"/>
          <w:sz w:val="20"/>
          <w:lang w:val="de-AT"/>
        </w:rPr>
        <w:t xml:space="preserve">Brandschutz-Schiebetür aus thermisch getrennten Stahlprofilen 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 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u w:val="single"/>
          <w:lang w:val="de-AT"/>
        </w:rPr>
        <w:t>Konstruktionsmerkmale:</w:t>
      </w:r>
    </w:p>
    <w:p w:rsidR="0028630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 w:rsidRPr="00D67573">
        <w:rPr>
          <w:rFonts w:ascii="Arial" w:hAnsi="Arial"/>
          <w:sz w:val="20"/>
          <w:lang w:val="de-AT"/>
        </w:rPr>
        <w:t xml:space="preserve">Das thermisch getrennte Stahlsystem Janisol 2 EI30 besteht aus zwei kaltgewalzten Stahlhalbschalen und durchgehenden, glasfaserverstärkten Isolatoren. Die hochwertigen Isolierstege verbinden die Halbschalen der Profile kraft- und formschlüssig. Kurzfristigen Temperaturerhöhungen während der Schweissung halten diese ohne Abschmelzen oder Abbrennen Stand. Der Nachweis betreffend Schubverbund gemäss EN 14024 ist zu erbringen. Alle Eck- und T-Verbindungen sind durch Schweissungen kraftschlüssig zu verbinden. Die sichtbaren Schweissstellen sind sauber zu verschleifen. Die Türflügel- und Rahmenprofile weisen eine Körperbreite von 25mm, 50mm und 85mm (ohne Anschläge) auf. </w:t>
      </w:r>
      <w:r>
        <w:rPr>
          <w:rFonts w:ascii="Arial" w:hAnsi="Arial"/>
          <w:sz w:val="20"/>
        </w:rPr>
        <w:t>Die Fuge der Mittelpartie beträgt 20mm. Die Brandschutzschiebetür Janisol 2 EI30 wird unter anderem für barrierefreies Bauen verwendet und ist deshalb Schwellenlos.</w:t>
      </w:r>
    </w:p>
    <w:p w:rsidR="0028630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 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 xml:space="preserve">Es dürfen nur geprüfte, zum System gehörende Beschläge und Antriebe eingesetzt werden. Die Dimensionierung des Antriebes ist betreffend der Flügelgewichte durch den Antriebslieferanten zu bestimmen. 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 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Der Einbau der Füllelemente erfolgt beidseitig mit EPDM Dichtungen oder mit Distanzbändern und geeigneter dauerelastischer Dichtmasse. Die Vorschriften der Glashersteller müssen beachtet wer-den. Der Einsatz der Füllelemente in die Konstruktion wird mit einseitiger Glasleiste durchgeführt.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 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Verbreiterte Sockel- oder Rahmenausbildungen sind durch Profilkombinationen in Verbindung mit flächenbündig aufgeschweissten Blecheinlagen und füllen der Hohlräume mit passender Isolation auszuführen.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 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u w:val="single"/>
          <w:lang w:val="de-AT"/>
        </w:rPr>
        <w:t>Profilbautiefen: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Blendrahmen, Pfosten, Riegel 60 mm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Flügelrahmen 60 mm</w:t>
      </w:r>
    </w:p>
    <w:p w:rsidR="00286307" w:rsidRPr="00D67573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  <w:lang w:val="de-AT"/>
        </w:rPr>
      </w:pPr>
      <w:r w:rsidRPr="00D67573">
        <w:rPr>
          <w:rFonts w:ascii="Arial" w:hAnsi="Arial"/>
          <w:sz w:val="20"/>
          <w:lang w:val="de-AT"/>
        </w:rPr>
        <w:t> </w:t>
      </w:r>
    </w:p>
    <w:p w:rsidR="0028630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  <w:u w:val="single"/>
        </w:rPr>
        <w:t>Ansichtsbreiten:</w:t>
      </w:r>
    </w:p>
    <w:p w:rsidR="0028630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Mittelstulp 115mm</w:t>
      </w:r>
    </w:p>
    <w:p w:rsidR="00286307" w:rsidRDefault="002D60CD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  <w:r>
        <w:rPr>
          <w:rFonts w:ascii="Arial" w:hAnsi="Arial"/>
          <w:sz w:val="20"/>
        </w:rPr>
        <w:t>Flügelrahmen 70mm</w:t>
      </w:r>
    </w:p>
    <w:p w:rsidR="00286307" w:rsidRDefault="00286307">
      <w:pPr>
        <w:keepNext/>
        <w:keepLines/>
        <w:spacing w:before="100" w:after="100" w:line="240" w:lineRule="auto"/>
        <w:ind w:left="1040"/>
        <w:rPr>
          <w:rFonts w:ascii="Arial"/>
          <w:color w:val="000000"/>
          <w:sz w:val="20"/>
        </w:rPr>
      </w:pPr>
    </w:p>
    <w:tbl>
      <w:tblPr>
        <w:tblW w:w="3100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</w:tblGrid>
      <w:tr w:rsidR="00286307">
        <w:trPr>
          <w:jc w:val="right"/>
        </w:trPr>
        <w:tc>
          <w:tcPr>
            <w:tcW w:w="2500" w:type="dxa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86307">
              <w:tc>
                <w:tcPr>
                  <w:tcW w:w="1400" w:type="dxa"/>
                </w:tcPr>
                <w:p w:rsidR="00286307" w:rsidRDefault="002D60CD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lastRenderedPageBreak/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286307" w:rsidRDefault="0028630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286307" w:rsidRDefault="00286307">
            <w:pPr>
              <w:spacing w:line="240" w:lineRule="auto"/>
            </w:pPr>
          </w:p>
        </w:tc>
      </w:tr>
      <w:tr w:rsidR="00286307">
        <w:trPr>
          <w:jc w:val="right"/>
        </w:trPr>
        <w:tc>
          <w:tcPr>
            <w:tcW w:w="2500" w:type="dxa"/>
            <w:vAlign w:val="center"/>
          </w:tcPr>
          <w:p w:rsidR="00286307" w:rsidRDefault="00286307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286307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86307">
              <w:tc>
                <w:tcPr>
                  <w:tcW w:w="1400" w:type="dxa"/>
                </w:tcPr>
                <w:p w:rsidR="00286307" w:rsidRDefault="002D60CD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286307" w:rsidRDefault="0028630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286307" w:rsidRDefault="00286307">
            <w:pPr>
              <w:spacing w:line="240" w:lineRule="auto"/>
            </w:pPr>
          </w:p>
        </w:tc>
      </w:tr>
      <w:tr w:rsidR="00286307">
        <w:trPr>
          <w:jc w:val="right"/>
        </w:trPr>
        <w:tc>
          <w:tcPr>
            <w:tcW w:w="2500" w:type="dxa"/>
            <w:vAlign w:val="center"/>
          </w:tcPr>
          <w:p w:rsidR="00286307" w:rsidRDefault="00286307">
            <w:pPr>
              <w:keepNext/>
              <w:keepLines/>
              <w:spacing w:after="0" w:line="240" w:lineRule="auto"/>
              <w:rPr>
                <w:rFonts w:ascii="Arial"/>
                <w:color w:val="000000"/>
                <w:sz w:val="18"/>
              </w:rPr>
            </w:pPr>
          </w:p>
        </w:tc>
      </w:tr>
      <w:tr w:rsidR="00286307">
        <w:trPr>
          <w:jc w:val="right"/>
        </w:trPr>
        <w:tc>
          <w:tcPr>
            <w:tcW w:w="2500" w:type="dxa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0"/>
              <w:gridCol w:w="1100"/>
            </w:tblGrid>
            <w:tr w:rsidR="00286307">
              <w:tc>
                <w:tcPr>
                  <w:tcW w:w="1400" w:type="dxa"/>
                </w:tcPr>
                <w:p w:rsidR="00286307" w:rsidRDefault="002D60CD">
                  <w:pPr>
                    <w:keepNext/>
                    <w:keepLines/>
                    <w:spacing w:after="0" w:line="240" w:lineRule="auto"/>
                    <w:rPr>
                      <w:rFonts w:asci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:rsidR="00286307" w:rsidRDefault="00286307">
                  <w:pPr>
                    <w:keepNext/>
                    <w:keepLines/>
                    <w:spacing w:after="0" w:line="240" w:lineRule="auto"/>
                    <w:rPr>
                      <w:rFonts w:ascii="Arial"/>
                      <w:color w:val="000000"/>
                      <w:sz w:val="18"/>
                    </w:rPr>
                  </w:pPr>
                </w:p>
              </w:tc>
            </w:tr>
          </w:tbl>
          <w:p w:rsidR="00286307" w:rsidRDefault="00286307">
            <w:pPr>
              <w:spacing w:line="240" w:lineRule="auto"/>
            </w:pPr>
          </w:p>
        </w:tc>
      </w:tr>
    </w:tbl>
    <w:p w:rsidR="002D60CD" w:rsidRDefault="002D60CD"/>
    <w:sectPr w:rsidR="002D6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2BC" w:rsidRDefault="00BD52BC">
      <w:pPr>
        <w:spacing w:after="0" w:line="240" w:lineRule="auto"/>
      </w:pPr>
      <w:r>
        <w:separator/>
      </w:r>
    </w:p>
  </w:endnote>
  <w:endnote w:type="continuationSeparator" w:id="0">
    <w:p w:rsidR="00BD52BC" w:rsidRDefault="00BD5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3" w:rsidRDefault="00D6757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3" w:rsidRDefault="00D6757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3" w:rsidRDefault="00D675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2BC" w:rsidRDefault="00BD52BC">
      <w:pPr>
        <w:spacing w:after="0" w:line="240" w:lineRule="auto"/>
      </w:pPr>
      <w:r>
        <w:separator/>
      </w:r>
    </w:p>
  </w:footnote>
  <w:footnote w:type="continuationSeparator" w:id="0">
    <w:p w:rsidR="00BD52BC" w:rsidRDefault="00BD5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3" w:rsidRDefault="00D6757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52BC">
    <w:r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573" w:rsidRDefault="00D675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86307"/>
    <w:rsid w:val="00077397"/>
    <w:rsid w:val="00286307"/>
    <w:rsid w:val="002D60CD"/>
    <w:rsid w:val="00BA391F"/>
    <w:rsid w:val="00BD52BC"/>
    <w:rsid w:val="00D67573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CFF9"/>
  <w15:docId w15:val="{79DBF9C3-89D4-4761-A99B-6B08A3C3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FE697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67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573"/>
  </w:style>
  <w:style w:type="paragraph" w:styleId="Fuzeile">
    <w:name w:val="footer"/>
    <w:basedOn w:val="Standard"/>
    <w:link w:val="FuzeileZchn"/>
    <w:uiPriority w:val="99"/>
    <w:unhideWhenUsed/>
    <w:rsid w:val="00D67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4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sen@koenigstahl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Obenaus, Iris</cp:lastModifiedBy>
  <cp:revision>5</cp:revision>
  <dcterms:created xsi:type="dcterms:W3CDTF">2017-10-10T10:00:00Z</dcterms:created>
  <dcterms:modified xsi:type="dcterms:W3CDTF">2017-10-10T10:47:00Z</dcterms:modified>
</cp:coreProperties>
</file>