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086" w:rsidRDefault="00E43486" w:rsidP="00804086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 w:rsidRPr="00804086">
        <w:rPr>
          <w:rFonts w:ascii="Arial" w:hAnsi="Arial"/>
          <w:b/>
          <w:lang w:val="de-AT"/>
        </w:rPr>
        <w:t>1</w:t>
      </w:r>
      <w:r w:rsidRPr="00804086">
        <w:rPr>
          <w:rFonts w:ascii="Arial" w:hAnsi="Arial"/>
          <w:b/>
          <w:lang w:val="de-AT"/>
        </w:rPr>
        <w:tab/>
      </w:r>
      <w:r w:rsidR="00804086">
        <w:rPr>
          <w:rFonts w:ascii="Arial" w:hAnsi="Arial"/>
          <w:b/>
          <w:lang w:val="de-AT"/>
        </w:rPr>
        <w:t xml:space="preserve">König Stahl </w:t>
      </w:r>
      <w:proofErr w:type="spellStart"/>
      <w:r w:rsidR="00804086">
        <w:rPr>
          <w:rFonts w:ascii="Arial" w:hAnsi="Arial"/>
          <w:b/>
          <w:lang w:val="de-AT"/>
        </w:rPr>
        <w:t>Sp</w:t>
      </w:r>
      <w:proofErr w:type="spellEnd"/>
      <w:r w:rsidR="00804086">
        <w:rPr>
          <w:rFonts w:ascii="Arial" w:hAnsi="Arial"/>
          <w:b/>
          <w:lang w:val="de-AT"/>
        </w:rPr>
        <w:t xml:space="preserve">. z </w:t>
      </w:r>
      <w:proofErr w:type="spellStart"/>
      <w:r w:rsidR="00804086">
        <w:rPr>
          <w:rFonts w:ascii="Arial" w:hAnsi="Arial"/>
          <w:b/>
          <w:lang w:val="de-AT"/>
        </w:rPr>
        <w:t>o.o.</w:t>
      </w:r>
      <w:proofErr w:type="spellEnd"/>
      <w:r w:rsidR="00804086">
        <w:rPr>
          <w:rFonts w:ascii="Arial" w:hAnsi="Arial"/>
          <w:b/>
          <w:lang w:val="de-AT"/>
        </w:rPr>
        <w:t xml:space="preserve"> </w:t>
      </w:r>
    </w:p>
    <w:p w:rsidR="00804086" w:rsidRDefault="00804086" w:rsidP="00804086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804086" w:rsidRDefault="00804086" w:rsidP="00804086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</w:t>
      </w:r>
      <w:proofErr w:type="spellStart"/>
      <w:r>
        <w:rPr>
          <w:rFonts w:ascii="Arial" w:hAnsi="Arial"/>
          <w:sz w:val="20"/>
          <w:lang w:val="de-AT"/>
        </w:rPr>
        <w:t>Sp</w:t>
      </w:r>
      <w:proofErr w:type="spellEnd"/>
      <w:r>
        <w:rPr>
          <w:rFonts w:ascii="Arial" w:hAnsi="Arial"/>
          <w:sz w:val="20"/>
          <w:lang w:val="de-AT"/>
        </w:rPr>
        <w:t xml:space="preserve">. z </w:t>
      </w:r>
      <w:proofErr w:type="spellStart"/>
      <w:r>
        <w:rPr>
          <w:rFonts w:ascii="Arial" w:hAnsi="Arial"/>
          <w:sz w:val="20"/>
          <w:lang w:val="de-AT"/>
        </w:rPr>
        <w:t>o.o.</w:t>
      </w:r>
      <w:proofErr w:type="spellEnd"/>
      <w:r>
        <w:rPr>
          <w:rFonts w:ascii="Arial" w:hAnsi="Arial"/>
          <w:sz w:val="20"/>
          <w:lang w:val="de-AT"/>
        </w:rPr>
        <w:t xml:space="preserve"> </w:t>
      </w:r>
      <w:r>
        <w:rPr>
          <w:rFonts w:ascii="Arial" w:hAnsi="Arial"/>
          <w:sz w:val="20"/>
          <w:lang w:val="de-AT"/>
        </w:rPr>
        <w:br/>
      </w:r>
      <w:proofErr w:type="spellStart"/>
      <w:r>
        <w:rPr>
          <w:rFonts w:ascii="Arial" w:hAnsi="Arial"/>
          <w:sz w:val="20"/>
          <w:lang w:val="de-AT"/>
        </w:rPr>
        <w:t>ul</w:t>
      </w:r>
      <w:proofErr w:type="spellEnd"/>
      <w:r>
        <w:rPr>
          <w:rFonts w:ascii="Arial" w:hAnsi="Arial"/>
          <w:sz w:val="20"/>
          <w:lang w:val="de-AT"/>
        </w:rPr>
        <w:t xml:space="preserve">. </w:t>
      </w:r>
      <w:proofErr w:type="spellStart"/>
      <w:r>
        <w:rPr>
          <w:rFonts w:ascii="Arial" w:hAnsi="Arial"/>
          <w:sz w:val="20"/>
          <w:lang w:val="de-AT"/>
        </w:rPr>
        <w:t>Cybernetyki</w:t>
      </w:r>
      <w:proofErr w:type="spellEnd"/>
      <w:r>
        <w:rPr>
          <w:rFonts w:ascii="Arial" w:hAnsi="Arial"/>
          <w:sz w:val="20"/>
          <w:lang w:val="de-AT"/>
        </w:rPr>
        <w:t xml:space="preserve">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863629" w:rsidRPr="00804086" w:rsidRDefault="00804086" w:rsidP="00804086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  <w:lang w:val="de-AT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hyperlink r:id="rId6" w:history="1">
        <w:r>
          <w:rPr>
            <w:rStyle w:val="Hyperlink"/>
            <w:rFonts w:ascii="Arial" w:hAnsi="Arial"/>
            <w:sz w:val="20"/>
            <w:lang w:val="de-AT"/>
          </w:rPr>
          <w:t>jansen@koenigstahl.pl</w:t>
        </w:r>
      </w:hyperlink>
      <w:r w:rsidR="00E43486" w:rsidRPr="00804086">
        <w:rPr>
          <w:rFonts w:ascii="Arial" w:hAnsi="Arial"/>
          <w:sz w:val="20"/>
          <w:lang w:val="de-AT"/>
        </w:rPr>
        <w:br/>
      </w:r>
    </w:p>
    <w:p w:rsidR="002F68F2" w:rsidRDefault="002F68F2">
      <w:pPr>
        <w:keepNext/>
        <w:keepLines/>
        <w:spacing w:before="100" w:after="100" w:line="240" w:lineRule="auto"/>
        <w:ind w:left="1040"/>
        <w:outlineLvl w:val="2"/>
        <w:rPr>
          <w:rFonts w:ascii="Arial" w:hAnsi="Arial"/>
          <w:b/>
          <w:sz w:val="20"/>
        </w:rPr>
      </w:pPr>
    </w:p>
    <w:p w:rsidR="00863629" w:rsidRDefault="00E43486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</w:rPr>
      </w:pPr>
      <w:bookmarkStart w:id="0" w:name="_GoBack"/>
      <w:bookmarkEnd w:id="0"/>
      <w:r>
        <w:rPr>
          <w:rFonts w:ascii="Arial" w:hAnsi="Arial"/>
          <w:b/>
          <w:sz w:val="20"/>
        </w:rPr>
        <w:t xml:space="preserve">VISS Fire </w:t>
      </w:r>
      <w:proofErr w:type="spellStart"/>
      <w:r>
        <w:rPr>
          <w:rFonts w:ascii="Arial" w:hAnsi="Arial"/>
          <w:b/>
          <w:sz w:val="20"/>
        </w:rPr>
        <w:t>Dachverglasung</w:t>
      </w:r>
      <w:proofErr w:type="spellEnd"/>
    </w:p>
    <w:p w:rsidR="00863629" w:rsidRDefault="00E4348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863629" w:rsidRPr="00804086" w:rsidRDefault="00E4348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u w:val="single"/>
          <w:lang w:val="de-AT"/>
        </w:rPr>
        <w:t>Konstruktionsmerkmale: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>Wärmegedämmte Pfosten-Riegelkonstruktion für Brandschutz-Schrägdachverglasungen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>bestehend aus raumseitig angeordneten gewalzten oder gezogenen Profilstahlrohren mit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>Ansichtsbreiten von 50 mm und verschiedenen Bautiefen von 50 140 mm entsprechend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>statischen Erfordernissen.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 xml:space="preserve">Deckprofile </w:t>
      </w:r>
      <w:proofErr w:type="spellStart"/>
      <w:r w:rsidRPr="00804086">
        <w:rPr>
          <w:rFonts w:ascii="Arial" w:hAnsi="Arial"/>
          <w:sz w:val="20"/>
          <w:lang w:val="de-AT"/>
        </w:rPr>
        <w:t>aussen</w:t>
      </w:r>
      <w:proofErr w:type="spellEnd"/>
      <w:r w:rsidRPr="00804086">
        <w:rPr>
          <w:rFonts w:ascii="Arial" w:hAnsi="Arial"/>
          <w:sz w:val="20"/>
          <w:lang w:val="de-AT"/>
        </w:rPr>
        <w:t xml:space="preserve"> im Sparrenbereich zweiteilig, Anpressprofil in Edelstahl (Variante: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>Stahl verzinkt) gestanzt mit Langlöcher und rückseitig aufgeklebten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 xml:space="preserve">Brandschutzlaminat-Streifen und Deckprofi in </w:t>
      </w:r>
      <w:proofErr w:type="spellStart"/>
      <w:r w:rsidRPr="00804086">
        <w:rPr>
          <w:rFonts w:ascii="Arial" w:hAnsi="Arial"/>
          <w:sz w:val="20"/>
          <w:lang w:val="de-AT"/>
        </w:rPr>
        <w:t>Aluminiumin</w:t>
      </w:r>
      <w:proofErr w:type="spellEnd"/>
      <w:r w:rsidRPr="00804086">
        <w:rPr>
          <w:rFonts w:ascii="Arial" w:hAnsi="Arial"/>
          <w:sz w:val="20"/>
          <w:lang w:val="de-AT"/>
        </w:rPr>
        <w:t xml:space="preserve"> verschiedenen Formen und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>Konturen. Im Riegelbereich Deckprofile in Aluminium einteilig mit sichtbarer Verschraubung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>(ebenfalls mit rückseitig aufgeklebten Brandschutzlaminat-Streifen).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> 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 xml:space="preserve">Der Aufbau der Tragkonstruktion kann je nach </w:t>
      </w:r>
      <w:proofErr w:type="spellStart"/>
      <w:r w:rsidRPr="00804086">
        <w:rPr>
          <w:rFonts w:ascii="Arial" w:hAnsi="Arial"/>
          <w:sz w:val="20"/>
          <w:lang w:val="de-AT"/>
        </w:rPr>
        <w:t>Elementgrösse</w:t>
      </w:r>
      <w:proofErr w:type="spellEnd"/>
      <w:r w:rsidRPr="00804086">
        <w:rPr>
          <w:rFonts w:ascii="Arial" w:hAnsi="Arial"/>
          <w:sz w:val="20"/>
          <w:lang w:val="de-AT"/>
        </w:rPr>
        <w:t>, Rastermasse und Konstruktionsart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>entweder in Elementbauweise (</w:t>
      </w:r>
      <w:proofErr w:type="spellStart"/>
      <w:r w:rsidRPr="00804086">
        <w:rPr>
          <w:rFonts w:ascii="Arial" w:hAnsi="Arial"/>
          <w:sz w:val="20"/>
          <w:lang w:val="de-AT"/>
        </w:rPr>
        <w:t>geschweisst</w:t>
      </w:r>
      <w:proofErr w:type="spellEnd"/>
      <w:r w:rsidRPr="00804086">
        <w:rPr>
          <w:rFonts w:ascii="Arial" w:hAnsi="Arial"/>
          <w:sz w:val="20"/>
          <w:lang w:val="de-AT"/>
        </w:rPr>
        <w:t>) und / oder in Steckbauweise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>(T-Verbinder) ausgeführt werden. Für Schräg- und Dachverglasungen sind aus Gründen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 xml:space="preserve">der Gesamtstabilität </w:t>
      </w:r>
      <w:proofErr w:type="spellStart"/>
      <w:r w:rsidRPr="00804086">
        <w:rPr>
          <w:rFonts w:ascii="Arial" w:hAnsi="Arial"/>
          <w:sz w:val="20"/>
          <w:lang w:val="de-AT"/>
        </w:rPr>
        <w:t>Schweisskonstruktionen</w:t>
      </w:r>
      <w:proofErr w:type="spellEnd"/>
      <w:r w:rsidRPr="00804086">
        <w:rPr>
          <w:rFonts w:ascii="Arial" w:hAnsi="Arial"/>
          <w:sz w:val="20"/>
          <w:lang w:val="de-AT"/>
        </w:rPr>
        <w:t xml:space="preserve"> vorteilhaft.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> 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 xml:space="preserve">Bei der Elementbauweise sind die Riegel umlaufend </w:t>
      </w:r>
      <w:proofErr w:type="spellStart"/>
      <w:r w:rsidRPr="00804086">
        <w:rPr>
          <w:rFonts w:ascii="Arial" w:hAnsi="Arial"/>
          <w:sz w:val="20"/>
          <w:lang w:val="de-AT"/>
        </w:rPr>
        <w:t>einzuschweissen</w:t>
      </w:r>
      <w:proofErr w:type="spellEnd"/>
      <w:r w:rsidRPr="00804086">
        <w:rPr>
          <w:rFonts w:ascii="Arial" w:hAnsi="Arial"/>
          <w:sz w:val="20"/>
          <w:lang w:val="de-AT"/>
        </w:rPr>
        <w:t>. Der Nutbereich ist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 xml:space="preserve">im Bereich der </w:t>
      </w:r>
      <w:proofErr w:type="spellStart"/>
      <w:r w:rsidRPr="00804086">
        <w:rPr>
          <w:rFonts w:ascii="Arial" w:hAnsi="Arial"/>
          <w:sz w:val="20"/>
          <w:lang w:val="de-AT"/>
        </w:rPr>
        <w:t>Pfostenstösse</w:t>
      </w:r>
      <w:proofErr w:type="spellEnd"/>
      <w:r w:rsidRPr="00804086">
        <w:rPr>
          <w:rFonts w:ascii="Arial" w:hAnsi="Arial"/>
          <w:sz w:val="20"/>
          <w:lang w:val="de-AT"/>
        </w:rPr>
        <w:t xml:space="preserve"> mittels Dichtungsmasse keilförmig abzudichten. Bei der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>Steckbauweise können die Riegel mittels T-Verbinder aus Stahl (z.B. gefertigt aus Stahlrohr-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 xml:space="preserve">Stücken </w:t>
      </w:r>
      <w:proofErr w:type="spellStart"/>
      <w:r w:rsidRPr="00804086">
        <w:rPr>
          <w:rFonts w:ascii="Arial" w:hAnsi="Arial"/>
          <w:sz w:val="20"/>
          <w:lang w:val="de-AT"/>
        </w:rPr>
        <w:t>gemäss</w:t>
      </w:r>
      <w:proofErr w:type="spellEnd"/>
      <w:r w:rsidRPr="00804086">
        <w:rPr>
          <w:rFonts w:ascii="Arial" w:hAnsi="Arial"/>
          <w:sz w:val="20"/>
          <w:lang w:val="de-AT"/>
        </w:rPr>
        <w:t xml:space="preserve"> Zulassung) zwischen den Pfosten fixiert werden.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> 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 xml:space="preserve">Als Verbindung zwischen raumseitiger Tragkonstruktion und </w:t>
      </w:r>
      <w:proofErr w:type="spellStart"/>
      <w:r w:rsidRPr="00804086">
        <w:rPr>
          <w:rFonts w:ascii="Arial" w:hAnsi="Arial"/>
          <w:sz w:val="20"/>
          <w:lang w:val="de-AT"/>
        </w:rPr>
        <w:t>äusseren</w:t>
      </w:r>
      <w:proofErr w:type="spellEnd"/>
      <w:r w:rsidRPr="00804086">
        <w:rPr>
          <w:rFonts w:ascii="Arial" w:hAnsi="Arial"/>
          <w:sz w:val="20"/>
          <w:lang w:val="de-AT"/>
        </w:rPr>
        <w:t xml:space="preserve"> Anpress-Profilen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>sind im Sparrenbereich örtliche Edelstahl-Brandschutzanker (Abstand max. 300 mm) mit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>Gewindestift und Spezial-Zentriermutter einzusetzen. Im Riegelbereich sind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>Edelstahl-Traganker einzusetzen, über welche zwecks Riegelverschraubung und Glasauflage</w:t>
      </w:r>
    </w:p>
    <w:p w:rsidR="00863629" w:rsidRPr="00804086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804086">
        <w:rPr>
          <w:rFonts w:ascii="Arial" w:hAnsi="Arial"/>
          <w:sz w:val="20"/>
          <w:lang w:val="de-AT"/>
        </w:rPr>
        <w:t>ein durchgehendes Falzprofil aus Baubronze oder ein Edelstahl-Winkelprofil aufgesetzt</w:t>
      </w:r>
    </w:p>
    <w:p w:rsidR="00863629" w:rsidRPr="002F68F2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>wird.</w:t>
      </w:r>
    </w:p>
    <w:p w:rsidR="00863629" w:rsidRPr="002F68F2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> </w:t>
      </w:r>
    </w:p>
    <w:p w:rsidR="00863629" w:rsidRPr="002F68F2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>Die mittels örtlicher Perforation auf die Brandschutzanker der Tragkonstruktion zu montierenden,</w:t>
      </w:r>
    </w:p>
    <w:p w:rsidR="00863629" w:rsidRPr="002F68F2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>schwer entflammbaren Innendichtungen bilden die Wasser- und Luftsperre</w:t>
      </w:r>
    </w:p>
    <w:p w:rsidR="00863629" w:rsidRPr="002F68F2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lastRenderedPageBreak/>
        <w:t>des Glasfalzes. Die vertikale Dichtung wird durchlaufend geführt, die horizontale zwischengesetzt.</w:t>
      </w:r>
    </w:p>
    <w:p w:rsidR="00863629" w:rsidRPr="002F68F2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 xml:space="preserve">Die </w:t>
      </w:r>
      <w:proofErr w:type="spellStart"/>
      <w:r w:rsidRPr="002F68F2">
        <w:rPr>
          <w:rFonts w:ascii="Arial" w:hAnsi="Arial"/>
          <w:sz w:val="20"/>
          <w:lang w:val="de-AT"/>
        </w:rPr>
        <w:t>Dichtungsstösse</w:t>
      </w:r>
      <w:proofErr w:type="spellEnd"/>
      <w:r w:rsidRPr="002F68F2">
        <w:rPr>
          <w:rFonts w:ascii="Arial" w:hAnsi="Arial"/>
          <w:sz w:val="20"/>
          <w:lang w:val="de-AT"/>
        </w:rPr>
        <w:t xml:space="preserve"> in den Kreuz-, T-, und Eck-Punkten sind mittels Butyl-</w:t>
      </w:r>
    </w:p>
    <w:p w:rsidR="00863629" w:rsidRPr="002F68F2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>-Dichtstreifen sorgfältig abzudichten.</w:t>
      </w:r>
    </w:p>
    <w:p w:rsidR="00863629" w:rsidRPr="002F68F2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> </w:t>
      </w:r>
    </w:p>
    <w:p w:rsidR="00863629" w:rsidRPr="002F68F2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>Die Glasfalz-Belüftung resp. -Entwässerung im Schrägdachbereich erfolgt über die Riegel</w:t>
      </w:r>
    </w:p>
    <w:p w:rsidR="00863629" w:rsidRPr="002F68F2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 xml:space="preserve">in die Sparren und von dort nach </w:t>
      </w:r>
      <w:proofErr w:type="spellStart"/>
      <w:r w:rsidRPr="002F68F2">
        <w:rPr>
          <w:rFonts w:ascii="Arial" w:hAnsi="Arial"/>
          <w:sz w:val="20"/>
          <w:lang w:val="de-AT"/>
        </w:rPr>
        <w:t>aussen</w:t>
      </w:r>
      <w:proofErr w:type="spellEnd"/>
      <w:r w:rsidRPr="002F68F2">
        <w:rPr>
          <w:rFonts w:ascii="Arial" w:hAnsi="Arial"/>
          <w:sz w:val="20"/>
          <w:lang w:val="de-AT"/>
        </w:rPr>
        <w:t>. Durch die Überlappung der Horizontaldichtung</w:t>
      </w:r>
    </w:p>
    <w:p w:rsidR="00863629" w:rsidRPr="002F68F2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>(höhere Dichtebene) mit der Vertikaldichtung (tiefere Dichtebene) ist eine sichere und</w:t>
      </w:r>
    </w:p>
    <w:p w:rsidR="00863629" w:rsidRPr="002F68F2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>kontrollierte Glasfalz-Entwässerung gewährleistet. Besondere Beachtung ist der Ausbildung</w:t>
      </w:r>
    </w:p>
    <w:p w:rsidR="00863629" w:rsidRPr="002F68F2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 xml:space="preserve">des </w:t>
      </w:r>
      <w:proofErr w:type="spellStart"/>
      <w:r w:rsidRPr="002F68F2">
        <w:rPr>
          <w:rFonts w:ascii="Arial" w:hAnsi="Arial"/>
          <w:sz w:val="20"/>
          <w:lang w:val="de-AT"/>
        </w:rPr>
        <w:t>Fuss</w:t>
      </w:r>
      <w:proofErr w:type="spellEnd"/>
      <w:r w:rsidRPr="002F68F2">
        <w:rPr>
          <w:rFonts w:ascii="Arial" w:hAnsi="Arial"/>
          <w:sz w:val="20"/>
          <w:lang w:val="de-AT"/>
        </w:rPr>
        <w:t>- und Traufpunktes im Bauanschluss-Bereich zu schenken. Die se ist derart</w:t>
      </w:r>
    </w:p>
    <w:p w:rsidR="00863629" w:rsidRPr="002F68F2" w:rsidRDefault="00E4348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 xml:space="preserve">auszubilden, dass eine einwandfreie Belüftung und Entwässerung des Glasfalzes nach </w:t>
      </w:r>
      <w:proofErr w:type="spellStart"/>
      <w:r w:rsidRPr="002F68F2">
        <w:rPr>
          <w:rFonts w:ascii="Arial" w:hAnsi="Arial"/>
          <w:sz w:val="20"/>
          <w:lang w:val="de-AT"/>
        </w:rPr>
        <w:t>Aussen</w:t>
      </w:r>
      <w:proofErr w:type="spellEnd"/>
      <w:r w:rsidRPr="002F68F2">
        <w:rPr>
          <w:rFonts w:ascii="Arial" w:hAnsi="Arial"/>
          <w:sz w:val="20"/>
          <w:lang w:val="de-AT"/>
        </w:rPr>
        <w:t xml:space="preserve"> gewährleistet ist.</w:t>
      </w:r>
    </w:p>
    <w:p w:rsidR="00863629" w:rsidRPr="002F68F2" w:rsidRDefault="00E4348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> </w:t>
      </w:r>
    </w:p>
    <w:p w:rsidR="00863629" w:rsidRPr="002F68F2" w:rsidRDefault="00E4348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u w:val="single"/>
          <w:lang w:val="de-AT"/>
        </w:rPr>
        <w:t>Profilansichtsbreiten:</w:t>
      </w:r>
    </w:p>
    <w:p w:rsidR="00863629" w:rsidRPr="002F68F2" w:rsidRDefault="00E4348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 xml:space="preserve">Pfosten, Riegel </w:t>
      </w:r>
      <w:r w:rsidRPr="002F68F2">
        <w:rPr>
          <w:rFonts w:ascii="Arial" w:hAnsi="Arial"/>
          <w:color w:val="000000"/>
          <w:sz w:val="20"/>
          <w:lang w:val="de-AT"/>
        </w:rPr>
        <w:t>50</w:t>
      </w:r>
      <w:r w:rsidRPr="002F68F2">
        <w:rPr>
          <w:rFonts w:ascii="Arial" w:hAnsi="Arial"/>
          <w:sz w:val="20"/>
          <w:lang w:val="de-AT"/>
        </w:rPr>
        <w:t xml:space="preserve"> mm</w:t>
      </w:r>
    </w:p>
    <w:p w:rsidR="00863629" w:rsidRPr="002F68F2" w:rsidRDefault="00E4348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> </w:t>
      </w:r>
    </w:p>
    <w:p w:rsidR="00863629" w:rsidRPr="002F68F2" w:rsidRDefault="00E4348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u w:val="single"/>
          <w:lang w:val="de-AT"/>
        </w:rPr>
        <w:t>Profilbautiefen Ansichtsbreite 50 mm:</w:t>
      </w:r>
    </w:p>
    <w:p w:rsidR="00863629" w:rsidRPr="002F68F2" w:rsidRDefault="00E4348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>(die hier genannten formalen Abmessungen sind Mindest-Anforderungen)</w:t>
      </w:r>
    </w:p>
    <w:p w:rsidR="00863629" w:rsidRPr="002F68F2" w:rsidRDefault="00E4348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 xml:space="preserve">Pfosten </w:t>
      </w:r>
      <w:r w:rsidRPr="002F68F2">
        <w:rPr>
          <w:rFonts w:ascii="Arial" w:hAnsi="Arial"/>
          <w:color w:val="000000"/>
          <w:sz w:val="20"/>
          <w:lang w:val="de-AT"/>
        </w:rPr>
        <w:t>25/50/60/80/95/120/140</w:t>
      </w:r>
      <w:r w:rsidRPr="002F68F2">
        <w:rPr>
          <w:rFonts w:ascii="Arial" w:hAnsi="Arial"/>
          <w:sz w:val="20"/>
          <w:lang w:val="de-AT"/>
        </w:rPr>
        <w:t xml:space="preserve"> mm</w:t>
      </w:r>
    </w:p>
    <w:p w:rsidR="00863629" w:rsidRPr="002F68F2" w:rsidRDefault="00E4348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 xml:space="preserve">Riegel </w:t>
      </w:r>
      <w:r w:rsidRPr="002F68F2">
        <w:rPr>
          <w:rFonts w:ascii="Arial" w:hAnsi="Arial"/>
          <w:color w:val="000000"/>
          <w:sz w:val="20"/>
          <w:lang w:val="de-AT"/>
        </w:rPr>
        <w:t>25/50/60/80/95/120/140</w:t>
      </w:r>
      <w:r w:rsidRPr="002F68F2">
        <w:rPr>
          <w:rFonts w:ascii="Arial" w:hAnsi="Arial"/>
          <w:sz w:val="20"/>
          <w:lang w:val="de-AT"/>
        </w:rPr>
        <w:t xml:space="preserve"> mm</w:t>
      </w:r>
    </w:p>
    <w:p w:rsidR="00863629" w:rsidRPr="002F68F2" w:rsidRDefault="00E4348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>Riegel Fußpunkt u.</w:t>
      </w:r>
    </w:p>
    <w:p w:rsidR="00863629" w:rsidRPr="002F68F2" w:rsidRDefault="00E4348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 xml:space="preserve">Deckenanschluss </w:t>
      </w:r>
      <w:r w:rsidRPr="002F68F2">
        <w:rPr>
          <w:rFonts w:ascii="Arial" w:hAnsi="Arial"/>
          <w:color w:val="000000"/>
          <w:sz w:val="20"/>
          <w:lang w:val="de-AT"/>
        </w:rPr>
        <w:t>50/60/80/95/120/140</w:t>
      </w:r>
      <w:r w:rsidRPr="002F68F2">
        <w:rPr>
          <w:rFonts w:ascii="Arial" w:hAnsi="Arial"/>
          <w:sz w:val="20"/>
          <w:lang w:val="de-AT"/>
        </w:rPr>
        <w:t xml:space="preserve"> mm</w:t>
      </w:r>
    </w:p>
    <w:p w:rsidR="00863629" w:rsidRPr="002F68F2" w:rsidRDefault="00E4348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>Deckschale (Pfosten)</w:t>
      </w:r>
    </w:p>
    <w:p w:rsidR="00863629" w:rsidRPr="002F68F2" w:rsidRDefault="00E4348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 xml:space="preserve">(Varianten siehe Architektenordner) </w:t>
      </w:r>
      <w:r w:rsidRPr="002F68F2">
        <w:rPr>
          <w:rFonts w:ascii="Arial" w:hAnsi="Arial"/>
          <w:color w:val="000000"/>
          <w:sz w:val="20"/>
          <w:lang w:val="de-AT"/>
        </w:rPr>
        <w:t>18</w:t>
      </w:r>
      <w:r w:rsidRPr="002F68F2">
        <w:rPr>
          <w:rFonts w:ascii="Arial" w:hAnsi="Arial"/>
          <w:sz w:val="20"/>
          <w:lang w:val="de-AT"/>
        </w:rPr>
        <w:t xml:space="preserve"> mm</w:t>
      </w:r>
    </w:p>
    <w:p w:rsidR="00863629" w:rsidRPr="002F68F2" w:rsidRDefault="00E4348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>Deckschale (Riegel)</w:t>
      </w:r>
    </w:p>
    <w:p w:rsidR="00863629" w:rsidRPr="002F68F2" w:rsidRDefault="00E4348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2F68F2">
        <w:rPr>
          <w:rFonts w:ascii="Arial" w:hAnsi="Arial"/>
          <w:sz w:val="20"/>
          <w:lang w:val="de-AT"/>
        </w:rPr>
        <w:t xml:space="preserve">(Varianten siehe Architektenordner) </w:t>
      </w:r>
      <w:r w:rsidRPr="002F68F2">
        <w:rPr>
          <w:rFonts w:ascii="Arial" w:hAnsi="Arial"/>
          <w:color w:val="000000"/>
          <w:sz w:val="20"/>
          <w:lang w:val="de-AT"/>
        </w:rPr>
        <w:t>12</w:t>
      </w:r>
      <w:r w:rsidRPr="002F68F2">
        <w:rPr>
          <w:rFonts w:ascii="Arial" w:hAnsi="Arial"/>
          <w:sz w:val="20"/>
          <w:lang w:val="de-AT"/>
        </w:rPr>
        <w:t xml:space="preserve"> mm</w:t>
      </w:r>
    </w:p>
    <w:tbl>
      <w:tblPr>
        <w:tblW w:w="31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</w:tblGrid>
      <w:tr w:rsidR="00863629">
        <w:trPr>
          <w:jc w:val="right"/>
        </w:trPr>
        <w:tc>
          <w:tcPr>
            <w:tcW w:w="2500" w:type="dxa"/>
            <w:tcMar>
              <w:top w:w="300" w:type="dxa"/>
              <w:bottom w:w="0" w:type="dxa"/>
            </w:tcMar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863629">
              <w:tc>
                <w:tcPr>
                  <w:tcW w:w="1400" w:type="dxa"/>
                </w:tcPr>
                <w:p w:rsidR="00863629" w:rsidRDefault="00E43486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Netto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863629" w:rsidRDefault="00863629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863629" w:rsidRDefault="00863629">
            <w:pPr>
              <w:spacing w:line="240" w:lineRule="auto"/>
            </w:pPr>
          </w:p>
        </w:tc>
      </w:tr>
      <w:tr w:rsidR="00863629">
        <w:trPr>
          <w:jc w:val="right"/>
        </w:trPr>
        <w:tc>
          <w:tcPr>
            <w:tcW w:w="2500" w:type="dxa"/>
            <w:vAlign w:val="center"/>
          </w:tcPr>
          <w:p w:rsidR="00863629" w:rsidRDefault="00863629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863629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863629">
              <w:tc>
                <w:tcPr>
                  <w:tcW w:w="1400" w:type="dxa"/>
                </w:tcPr>
                <w:p w:rsidR="00863629" w:rsidRDefault="00E43486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MwSt. (</w:t>
                  </w:r>
                  <w:proofErr w:type="gramStart"/>
                  <w:r>
                    <w:rPr>
                      <w:rFonts w:ascii="Arial" w:hAnsi="Arial"/>
                      <w:b/>
                      <w:sz w:val="18"/>
                    </w:rPr>
                    <w:t>......%</w:t>
                  </w:r>
                  <w:proofErr w:type="gramEnd"/>
                  <w:r>
                    <w:rPr>
                      <w:rFonts w:ascii="Arial" w:hAnsi="Arial"/>
                      <w:b/>
                      <w:sz w:val="18"/>
                    </w:rPr>
                    <w:t>):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863629" w:rsidRDefault="00863629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863629" w:rsidRDefault="00863629">
            <w:pPr>
              <w:spacing w:line="240" w:lineRule="auto"/>
            </w:pPr>
          </w:p>
        </w:tc>
      </w:tr>
      <w:tr w:rsidR="00863629">
        <w:trPr>
          <w:jc w:val="right"/>
        </w:trPr>
        <w:tc>
          <w:tcPr>
            <w:tcW w:w="2500" w:type="dxa"/>
            <w:vAlign w:val="center"/>
          </w:tcPr>
          <w:p w:rsidR="00863629" w:rsidRDefault="00863629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863629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863629">
              <w:tc>
                <w:tcPr>
                  <w:tcW w:w="1400" w:type="dxa"/>
                </w:tcPr>
                <w:p w:rsidR="00863629" w:rsidRDefault="00E43486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Brutto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863629" w:rsidRDefault="00863629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863629" w:rsidRDefault="00863629">
            <w:pPr>
              <w:spacing w:line="240" w:lineRule="auto"/>
            </w:pPr>
          </w:p>
        </w:tc>
      </w:tr>
    </w:tbl>
    <w:p w:rsidR="00E43486" w:rsidRDefault="00E43486"/>
    <w:sectPr w:rsidR="00E43486">
      <w:headerReference w:type="default" r:id="rId7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51D" w:rsidRDefault="0074551D">
      <w:pPr>
        <w:spacing w:after="0" w:line="240" w:lineRule="auto"/>
      </w:pPr>
      <w:r>
        <w:separator/>
      </w:r>
    </w:p>
  </w:endnote>
  <w:endnote w:type="continuationSeparator" w:id="0">
    <w:p w:rsidR="0074551D" w:rsidRDefault="00745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51D" w:rsidRDefault="0074551D">
      <w:pPr>
        <w:spacing w:after="0" w:line="240" w:lineRule="auto"/>
      </w:pPr>
      <w:r>
        <w:separator/>
      </w:r>
    </w:p>
  </w:footnote>
  <w:footnote w:type="continuationSeparator" w:id="0">
    <w:p w:rsidR="0074551D" w:rsidRDefault="00745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63629"/>
    <w:rsid w:val="002F68F2"/>
    <w:rsid w:val="0074551D"/>
    <w:rsid w:val="00804086"/>
    <w:rsid w:val="00863629"/>
    <w:rsid w:val="00E4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F3D01"/>
  <w15:docId w15:val="{FB3F2772-30D9-413D-A14A-988DA50C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804086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F6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68F2"/>
  </w:style>
  <w:style w:type="paragraph" w:styleId="Fuzeile">
    <w:name w:val="footer"/>
    <w:basedOn w:val="Standard"/>
    <w:link w:val="FuzeileZchn"/>
    <w:uiPriority w:val="99"/>
    <w:unhideWhenUsed/>
    <w:rsid w:val="002F6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6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3</cp:revision>
  <dcterms:created xsi:type="dcterms:W3CDTF">2017-10-10T10:01:00Z</dcterms:created>
  <dcterms:modified xsi:type="dcterms:W3CDTF">2017-10-10T10:46:00Z</dcterms:modified>
</cp:coreProperties>
</file>