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F40" w:rsidRDefault="002D3EB1" w:rsidP="00F92F40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/>
          <w:b/>
          <w:color w:val="000000"/>
          <w:lang w:val="de-AT"/>
        </w:rPr>
      </w:pPr>
      <w:r>
        <w:rPr>
          <w:rFonts w:ascii="Arial" w:hAnsi="Arial"/>
          <w:b/>
        </w:rPr>
        <w:t>1</w:t>
      </w:r>
      <w:r>
        <w:rPr>
          <w:rFonts w:ascii="Arial" w:hAnsi="Arial"/>
          <w:b/>
        </w:rPr>
        <w:tab/>
      </w:r>
      <w:r w:rsidR="00F92F40">
        <w:rPr>
          <w:rFonts w:ascii="Arial" w:hAnsi="Arial"/>
          <w:b/>
          <w:lang w:val="de-AT"/>
        </w:rPr>
        <w:t xml:space="preserve">König Stahl Sp. z o.o. </w:t>
      </w:r>
    </w:p>
    <w:p w:rsidR="00F92F40" w:rsidRDefault="00F92F40" w:rsidP="00F92F40">
      <w:pPr>
        <w:keepNext/>
        <w:keepLines/>
        <w:spacing w:before="100" w:after="100" w:line="240" w:lineRule="auto"/>
        <w:ind w:left="1040"/>
        <w:outlineLvl w:val="2"/>
        <w:rPr>
          <w:rFonts w:ascii="Arial"/>
          <w:b/>
          <w:color w:val="000000"/>
          <w:sz w:val="20"/>
          <w:lang w:val="de-AT"/>
        </w:rPr>
      </w:pPr>
      <w:r>
        <w:rPr>
          <w:rFonts w:ascii="Arial" w:hAnsi="Arial"/>
          <w:b/>
          <w:sz w:val="20"/>
          <w:lang w:val="de-AT"/>
        </w:rPr>
        <w:t>Herstellerinformation</w:t>
      </w:r>
    </w:p>
    <w:p w:rsidR="00F92F40" w:rsidRDefault="00F92F40" w:rsidP="00F92F40">
      <w:pPr>
        <w:keepNext/>
        <w:keepLines/>
        <w:spacing w:before="100" w:after="100" w:line="240" w:lineRule="auto"/>
        <w:ind w:left="1040"/>
        <w:rPr>
          <w:rFonts w:ascii="Arial" w:hAnsi="Arial"/>
          <w:sz w:val="20"/>
          <w:lang w:val="de-AT"/>
        </w:rPr>
      </w:pPr>
      <w:r>
        <w:rPr>
          <w:rFonts w:ascii="Arial" w:hAnsi="Arial"/>
          <w:sz w:val="20"/>
          <w:lang w:val="de-AT"/>
        </w:rPr>
        <w:t xml:space="preserve">König Stahl Sp. z o.o. </w:t>
      </w:r>
      <w:r>
        <w:rPr>
          <w:rFonts w:ascii="Arial" w:hAnsi="Arial"/>
          <w:sz w:val="20"/>
          <w:lang w:val="de-AT"/>
        </w:rPr>
        <w:br/>
        <w:t>ul. Cybernetyki 10</w:t>
      </w:r>
      <w:r>
        <w:rPr>
          <w:rFonts w:ascii="Arial" w:hAnsi="Arial"/>
          <w:sz w:val="20"/>
          <w:lang w:val="de-AT"/>
        </w:rPr>
        <w:br/>
        <w:t>02-676 Warszawa</w:t>
      </w:r>
    </w:p>
    <w:p w:rsidR="00457537" w:rsidRDefault="00F92F40" w:rsidP="00F92F40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/>
          <w:color w:val="000000"/>
          <w:sz w:val="20"/>
        </w:rPr>
      </w:pPr>
      <w:r>
        <w:rPr>
          <w:rFonts w:ascii="Arial" w:hAnsi="Arial"/>
          <w:sz w:val="20"/>
          <w:lang w:val="de-AT"/>
        </w:rPr>
        <w:tab/>
        <w:t>Telefon +48 22 549 61 33</w:t>
      </w:r>
      <w:r>
        <w:rPr>
          <w:rFonts w:ascii="Arial" w:hAnsi="Arial"/>
          <w:sz w:val="20"/>
          <w:lang w:val="de-AT"/>
        </w:rPr>
        <w:br/>
        <w:t>Fax +48 22 549 61 42</w:t>
      </w:r>
      <w:r>
        <w:rPr>
          <w:rFonts w:ascii="Arial" w:hAnsi="Arial"/>
          <w:sz w:val="20"/>
          <w:lang w:val="de-AT"/>
        </w:rPr>
        <w:br/>
      </w:r>
      <w:hyperlink r:id="rId6" w:history="1">
        <w:r>
          <w:rPr>
            <w:rStyle w:val="Hyperlink"/>
            <w:rFonts w:ascii="Arial" w:hAnsi="Arial"/>
            <w:sz w:val="20"/>
            <w:lang w:val="de-AT"/>
          </w:rPr>
          <w:t>jansen@koenigstahl.pl</w:t>
        </w:r>
      </w:hyperlink>
      <w:bookmarkStart w:id="0" w:name="_GoBack"/>
      <w:bookmarkEnd w:id="0"/>
      <w:r w:rsidR="002D3EB1">
        <w:rPr>
          <w:rFonts w:ascii="Arial" w:hAnsi="Arial"/>
          <w:sz w:val="20"/>
        </w:rPr>
        <w:br/>
      </w:r>
    </w:p>
    <w:p w:rsidR="00457537" w:rsidRDefault="002D3EB1">
      <w:pPr>
        <w:keepNext/>
        <w:keepLines/>
        <w:spacing w:before="100" w:after="100" w:line="240" w:lineRule="auto"/>
        <w:ind w:left="1040"/>
        <w:outlineLvl w:val="2"/>
        <w:rPr>
          <w:rFonts w:ascii="Arial"/>
          <w:b/>
          <w:color w:val="000000"/>
          <w:sz w:val="20"/>
        </w:rPr>
      </w:pPr>
      <w:r>
        <w:rPr>
          <w:rFonts w:ascii="Arial" w:hAnsi="Arial"/>
          <w:b/>
          <w:sz w:val="20"/>
        </w:rPr>
        <w:t>J</w:t>
      </w:r>
      <w:r>
        <w:rPr>
          <w:rFonts w:ascii="Arial" w:hAnsi="Arial"/>
          <w:b/>
          <w:sz w:val="20"/>
        </w:rPr>
        <w:t>anisol Arte</w:t>
      </w:r>
    </w:p>
    <w:p w:rsidR="00457537" w:rsidRDefault="002D3EB1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noProof/>
        </w:rPr>
        <w:drawing>
          <wp:inline distT="0" distB="0" distL="0" distR="0">
            <wp:extent cx="819150" cy="5715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0"/>
        </w:rPr>
        <w:t xml:space="preserve">   </w:t>
      </w:r>
    </w:p>
    <w:p w:rsidR="00457537" w:rsidRDefault="002D3EB1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b/>
          <w:sz w:val="20"/>
        </w:rPr>
        <w:t>Janisol Arte</w:t>
      </w:r>
    </w:p>
    <w:p w:rsidR="00457537" w:rsidRDefault="002D3EB1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Wärmegedämmtes Fenster- Stahlprofilsystem mit 60 mm Grundbautiefe.</w:t>
      </w:r>
    </w:p>
    <w:p w:rsidR="00457537" w:rsidRDefault="002D3EB1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 </w:t>
      </w:r>
    </w:p>
    <w:p w:rsidR="00457537" w:rsidRDefault="002D3EB1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  <w:u w:val="single"/>
        </w:rPr>
        <w:t>Konstruktionsmerkmale:</w:t>
      </w:r>
    </w:p>
    <w:p w:rsidR="00457537" w:rsidRDefault="002D3EB1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Das wärmegedämmte Stahlsystem Janisol Arte besteht aus zw</w:t>
      </w:r>
      <w:r>
        <w:rPr>
          <w:rFonts w:ascii="Arial" w:hAnsi="Arial"/>
          <w:sz w:val="20"/>
        </w:rPr>
        <w:t xml:space="preserve">ei kaltgewalzten Stahl-Halbschalen und einem durchgehenden, glasfaserverstärkten Isolator. </w:t>
      </w:r>
    </w:p>
    <w:p w:rsidR="00457537" w:rsidRDefault="002D3EB1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Der Nachweis betreffend Schubverbund gemäss EN 14024 ist zu erbringen.</w:t>
      </w:r>
    </w:p>
    <w:p w:rsidR="00457537" w:rsidRDefault="002D3EB1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Das Fenstersystem für Rekonstruktioen von Verglasungen im Bestand mit innerem und äusserem Fl</w:t>
      </w:r>
      <w:r>
        <w:rPr>
          <w:rFonts w:ascii="Arial" w:hAnsi="Arial"/>
          <w:sz w:val="20"/>
        </w:rPr>
        <w:t>ügelversatz von 5 mm und filigranen Ansichtsbreiten.</w:t>
      </w:r>
    </w:p>
    <w:p w:rsidR="00457537" w:rsidRDefault="002D3EB1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Alle Eck- und T-Verbindungen sind durch Schweissung kraftschlüssig verbunden.</w:t>
      </w:r>
      <w:r>
        <w:rPr>
          <w:rFonts w:ascii="Arial" w:hAnsi="Arial"/>
          <w:color w:val="000000"/>
          <w:sz w:val="20"/>
        </w:rPr>
        <w:t xml:space="preserve">{"Foreground":"#FF00B050","FontFamily":"Arial","FontSize":{"quantity":"10","unit":"pt"}} </w:t>
      </w:r>
      <w:r>
        <w:rPr>
          <w:rFonts w:ascii="Arial" w:hAnsi="Arial"/>
          <w:sz w:val="20"/>
        </w:rPr>
        <w:t>Die sichtbaren Schweissstellen sind s</w:t>
      </w:r>
      <w:r>
        <w:rPr>
          <w:rFonts w:ascii="Arial" w:hAnsi="Arial"/>
          <w:sz w:val="20"/>
        </w:rPr>
        <w:t>auber zu verschleifen.</w:t>
      </w:r>
    </w:p>
    <w:p w:rsidR="00457537" w:rsidRDefault="002D3EB1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Die Körperbreite der Profile (ohne Anschläge) beträgt 10mm oder 25mm.</w:t>
      </w:r>
    </w:p>
    <w:p w:rsidR="00457537" w:rsidRDefault="002D3EB1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Innen oder aussen aufschlagende Fensterflügel mit innerer und äusserer Anschlagdichtung. Die kontrollierte Entwässerung des Flügelfalzes nach aussen muss gewährlei</w:t>
      </w:r>
      <w:r>
        <w:rPr>
          <w:rFonts w:ascii="Arial" w:hAnsi="Arial"/>
          <w:sz w:val="20"/>
        </w:rPr>
        <w:t>stet sein.</w:t>
      </w:r>
    </w:p>
    <w:p w:rsidR="00457537" w:rsidRDefault="002D3EB1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Es dürfen nur geprüfte, zum System gehörende Beschläge eingesetzt werden. Dies ist für die Erfüllung der CE-Kennzeichnung verbindlich.</w:t>
      </w:r>
    </w:p>
    <w:p w:rsidR="00457537" w:rsidRDefault="002D3EB1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Der Einbau der Füllelemente erfolgt beidseitig mit Distanzbändern und dauerelastischer Dichtmasse.</w:t>
      </w:r>
    </w:p>
    <w:p w:rsidR="00457537" w:rsidRDefault="002D3EB1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Die Vorschr</w:t>
      </w:r>
      <w:r>
        <w:rPr>
          <w:rFonts w:ascii="Arial" w:hAnsi="Arial"/>
          <w:sz w:val="20"/>
        </w:rPr>
        <w:t>iften der Glashersteller müssen beachtet werden.</w:t>
      </w:r>
    </w:p>
    <w:p w:rsidR="00457537" w:rsidRDefault="002D3EB1">
      <w:pPr>
        <w:keepNext/>
        <w:keepLines/>
        <w:spacing w:after="0" w:line="240" w:lineRule="auto"/>
        <w:ind w:left="138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 </w:t>
      </w:r>
    </w:p>
    <w:p w:rsidR="00457537" w:rsidRDefault="002D3EB1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Der Einsatz der Füllelemente in die Konstruktion wird mit einseitiger Glasleiste durchgeführt.</w:t>
      </w:r>
    </w:p>
    <w:p w:rsidR="00457537" w:rsidRDefault="002D3EB1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 </w:t>
      </w:r>
    </w:p>
    <w:p w:rsidR="00457537" w:rsidRDefault="002D3EB1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Schlagregendichtheit nach EN 12208 bis Kl 9A</w:t>
      </w:r>
    </w:p>
    <w:p w:rsidR="00457537" w:rsidRDefault="002D3EB1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Widerstand bei Windlast nach EN 12210 bis C4</w:t>
      </w:r>
    </w:p>
    <w:p w:rsidR="00457537" w:rsidRDefault="002D3EB1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Luftdurchlässigkeit nach EN 12207 bis Kl 4</w:t>
      </w:r>
    </w:p>
    <w:p w:rsidR="00457537" w:rsidRDefault="002D3EB1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Wärmedurchgangskoeffizient nach EN 10077-1 ab 1.9 W/m²K</w:t>
      </w:r>
    </w:p>
    <w:p w:rsidR="00457537" w:rsidRDefault="002D3EB1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Schallschutz nach EN ISO 140-3 bis 42dB</w:t>
      </w:r>
    </w:p>
    <w:p w:rsidR="00457537" w:rsidRDefault="002D3EB1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 </w:t>
      </w:r>
    </w:p>
    <w:p w:rsidR="00457537" w:rsidRDefault="002D3EB1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 </w:t>
      </w:r>
    </w:p>
    <w:p w:rsidR="00457537" w:rsidRDefault="002D3EB1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  <w:u w:val="single"/>
        </w:rPr>
        <w:t>Profilbautiefen:</w:t>
      </w:r>
    </w:p>
    <w:p w:rsidR="00457537" w:rsidRDefault="002D3EB1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lastRenderedPageBreak/>
        <w:t>Blendrahmen, Pfosten, Riegel 60 mm</w:t>
      </w:r>
    </w:p>
    <w:p w:rsidR="00457537" w:rsidRDefault="002D3EB1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Flügelrahmen (Fenster) 60 mm</w:t>
      </w:r>
    </w:p>
    <w:p w:rsidR="00457537" w:rsidRDefault="002D3EB1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 </w:t>
      </w:r>
    </w:p>
    <w:p w:rsidR="00457537" w:rsidRDefault="002D3EB1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  <w:u w:val="single"/>
        </w:rPr>
        <w:t>Profilansichtsbreiten:</w:t>
      </w:r>
    </w:p>
    <w:p w:rsidR="00457537" w:rsidRDefault="002D3EB1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Blendra</w:t>
      </w:r>
      <w:r>
        <w:rPr>
          <w:rFonts w:ascii="Arial" w:hAnsi="Arial"/>
          <w:sz w:val="20"/>
        </w:rPr>
        <w:t xml:space="preserve">hmen (Verglasung) </w:t>
      </w:r>
      <w:r>
        <w:rPr>
          <w:rFonts w:ascii="Arial" w:hAnsi="Arial"/>
          <w:color w:val="000000"/>
          <w:sz w:val="20"/>
        </w:rPr>
        <w:t xml:space="preserve"> 25 / 40</w:t>
      </w:r>
      <w:r>
        <w:rPr>
          <w:rFonts w:ascii="Arial" w:hAnsi="Arial"/>
          <w:sz w:val="20"/>
        </w:rPr>
        <w:t xml:space="preserve"> mm</w:t>
      </w:r>
    </w:p>
    <w:p w:rsidR="00457537" w:rsidRDefault="002D3EB1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Pfosten</w:t>
      </w:r>
      <w:r>
        <w:rPr>
          <w:rFonts w:ascii="Arial" w:hAnsi="Arial"/>
          <w:color w:val="000000"/>
          <w:sz w:val="20"/>
        </w:rPr>
        <w:t xml:space="preserve">{"Foreground":"#FF0000FF","FontFamily":"Arial","FontSize":{"quantity":"10","unit":"pt"}} </w:t>
      </w:r>
      <w:r>
        <w:rPr>
          <w:rFonts w:ascii="Arial" w:hAnsi="Arial"/>
          <w:sz w:val="20"/>
        </w:rPr>
        <w:t xml:space="preserve"> 40 mm</w:t>
      </w:r>
    </w:p>
    <w:p w:rsidR="00457537" w:rsidRDefault="002D3EB1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Riegel 40 mm</w:t>
      </w:r>
    </w:p>
    <w:p w:rsidR="00457537" w:rsidRDefault="002D3EB1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Sprosse Festverglasung 40 mm</w:t>
      </w:r>
    </w:p>
    <w:p w:rsidR="00457537" w:rsidRDefault="002D3EB1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Flügelrahmen (Fenster, sichtbar) 20 mm</w:t>
      </w:r>
    </w:p>
    <w:p w:rsidR="00457537" w:rsidRDefault="002D3EB1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Stulpprofil (Fenster) 60 mm</w:t>
      </w:r>
    </w:p>
    <w:p w:rsidR="00457537" w:rsidRDefault="002D3EB1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 xml:space="preserve">Flügelsprosse </w:t>
      </w:r>
      <w:r>
        <w:rPr>
          <w:rFonts w:ascii="Arial" w:hAnsi="Arial"/>
          <w:sz w:val="20"/>
        </w:rPr>
        <w:t>(Fenster) 40 mm</w:t>
      </w:r>
    </w:p>
    <w:p w:rsidR="00457537" w:rsidRDefault="002D3EB1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 </w:t>
      </w:r>
    </w:p>
    <w:p w:rsidR="00457537" w:rsidRDefault="002D3EB1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 </w:t>
      </w:r>
    </w:p>
    <w:p w:rsidR="00457537" w:rsidRDefault="002D3EB1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 </w:t>
      </w:r>
    </w:p>
    <w:p w:rsidR="00457537" w:rsidRDefault="00457537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</w:p>
    <w:tbl>
      <w:tblPr>
        <w:tblW w:w="31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0"/>
      </w:tblGrid>
      <w:tr w:rsidR="0045753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500" w:type="dxa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1100"/>
            </w:tblGrid>
            <w:tr w:rsidR="0045753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0" w:type="dxa"/>
                </w:tcPr>
                <w:p w:rsidR="00457537" w:rsidRDefault="002D3EB1">
                  <w:pPr>
                    <w:keepNext/>
                    <w:keepLines/>
                    <w:spacing w:after="0" w:line="240" w:lineRule="auto"/>
                    <w:rPr>
                      <w:rFonts w:asci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457537" w:rsidRDefault="00457537">
                  <w:pPr>
                    <w:keepNext/>
                    <w:keepLines/>
                    <w:spacing w:after="0" w:line="240" w:lineRule="auto"/>
                    <w:rPr>
                      <w:rFonts w:ascii="Arial"/>
                      <w:color w:val="000000"/>
                      <w:sz w:val="18"/>
                    </w:rPr>
                  </w:pPr>
                </w:p>
              </w:tc>
            </w:tr>
          </w:tbl>
          <w:p w:rsidR="00457537" w:rsidRDefault="00457537">
            <w:pPr>
              <w:spacing w:line="240" w:lineRule="auto"/>
            </w:pPr>
          </w:p>
        </w:tc>
      </w:tr>
      <w:tr w:rsidR="0045753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500" w:type="dxa"/>
            <w:vAlign w:val="center"/>
          </w:tcPr>
          <w:p w:rsidR="00457537" w:rsidRDefault="00457537">
            <w:pPr>
              <w:keepNext/>
              <w:keepLines/>
              <w:spacing w:after="0" w:line="240" w:lineRule="auto"/>
              <w:rPr>
                <w:rFonts w:ascii="Arial"/>
                <w:color w:val="000000"/>
                <w:sz w:val="18"/>
              </w:rPr>
            </w:pPr>
          </w:p>
        </w:tc>
      </w:tr>
      <w:tr w:rsidR="0045753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500" w:type="dxa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1100"/>
            </w:tblGrid>
            <w:tr w:rsidR="0045753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0" w:type="dxa"/>
                </w:tcPr>
                <w:p w:rsidR="00457537" w:rsidRDefault="002D3EB1">
                  <w:pPr>
                    <w:keepNext/>
                    <w:keepLines/>
                    <w:spacing w:after="0" w:line="240" w:lineRule="auto"/>
                    <w:rPr>
                      <w:rFonts w:asci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457537" w:rsidRDefault="00457537">
                  <w:pPr>
                    <w:keepNext/>
                    <w:keepLines/>
                    <w:spacing w:after="0" w:line="240" w:lineRule="auto"/>
                    <w:rPr>
                      <w:rFonts w:ascii="Arial"/>
                      <w:color w:val="000000"/>
                      <w:sz w:val="18"/>
                    </w:rPr>
                  </w:pPr>
                </w:p>
              </w:tc>
            </w:tr>
          </w:tbl>
          <w:p w:rsidR="00457537" w:rsidRDefault="00457537">
            <w:pPr>
              <w:spacing w:line="240" w:lineRule="auto"/>
            </w:pPr>
          </w:p>
        </w:tc>
      </w:tr>
      <w:tr w:rsidR="0045753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500" w:type="dxa"/>
            <w:vAlign w:val="center"/>
          </w:tcPr>
          <w:p w:rsidR="00457537" w:rsidRDefault="00457537">
            <w:pPr>
              <w:keepNext/>
              <w:keepLines/>
              <w:spacing w:after="0" w:line="240" w:lineRule="auto"/>
              <w:rPr>
                <w:rFonts w:ascii="Arial"/>
                <w:color w:val="000000"/>
                <w:sz w:val="18"/>
              </w:rPr>
            </w:pPr>
          </w:p>
        </w:tc>
      </w:tr>
      <w:tr w:rsidR="0045753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500" w:type="dxa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1100"/>
            </w:tblGrid>
            <w:tr w:rsidR="0045753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0" w:type="dxa"/>
                </w:tcPr>
                <w:p w:rsidR="00457537" w:rsidRDefault="002D3EB1">
                  <w:pPr>
                    <w:keepNext/>
                    <w:keepLines/>
                    <w:spacing w:after="0" w:line="240" w:lineRule="auto"/>
                    <w:rPr>
                      <w:rFonts w:asci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457537" w:rsidRDefault="00457537">
                  <w:pPr>
                    <w:keepNext/>
                    <w:keepLines/>
                    <w:spacing w:after="0" w:line="240" w:lineRule="auto"/>
                    <w:rPr>
                      <w:rFonts w:ascii="Arial"/>
                      <w:color w:val="000000"/>
                      <w:sz w:val="18"/>
                    </w:rPr>
                  </w:pPr>
                </w:p>
              </w:tc>
            </w:tr>
          </w:tbl>
          <w:p w:rsidR="00457537" w:rsidRDefault="00457537">
            <w:pPr>
              <w:spacing w:line="240" w:lineRule="auto"/>
            </w:pPr>
          </w:p>
        </w:tc>
      </w:tr>
    </w:tbl>
    <w:p w:rsidR="002D3EB1" w:rsidRDefault="002D3EB1"/>
    <w:sectPr w:rsidR="002D3EB1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EB1" w:rsidRDefault="002D3EB1">
      <w:pPr>
        <w:spacing w:after="0" w:line="240" w:lineRule="auto"/>
      </w:pPr>
      <w:r>
        <w:separator/>
      </w:r>
    </w:p>
  </w:endnote>
  <w:endnote w:type="continuationSeparator" w:id="0">
    <w:p w:rsidR="002D3EB1" w:rsidRDefault="002D3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EB1" w:rsidRDefault="002D3EB1">
      <w:pPr>
        <w:spacing w:after="0" w:line="240" w:lineRule="auto"/>
      </w:pPr>
      <w:r>
        <w:separator/>
      </w:r>
    </w:p>
  </w:footnote>
  <w:footnote w:type="continuationSeparator" w:id="0">
    <w:p w:rsidR="002D3EB1" w:rsidRDefault="002D3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240"/>
      <w:gridCol w:w="3200"/>
      <w:gridCol w:w="3240"/>
    </w:tblGrid>
    <w:tr w:rsidR="00457537">
      <w:tblPrEx>
        <w:tblCellMar>
          <w:top w:w="0" w:type="dxa"/>
          <w:bottom w:w="0" w:type="dxa"/>
        </w:tblCellMar>
      </w:tblPrEx>
      <w:tc>
        <w:tcPr>
          <w:tcW w:w="3240" w:type="dxa"/>
          <w:tcMar>
            <w:top w:w="567" w:type="dxa"/>
            <w:bottom w:w="0" w:type="dxa"/>
          </w:tcMar>
          <w:vAlign w:val="center"/>
        </w:tcPr>
        <w:p w:rsidR="00457537" w:rsidRDefault="002D3EB1">
          <w:pPr>
            <w:keepNext/>
            <w:keepLines/>
            <w:spacing w:after="0" w:line="240" w:lineRule="auto"/>
            <w:rPr>
              <w:rFonts w:ascii="Arial"/>
              <w:color w:val="000000"/>
              <w:sz w:val="18"/>
            </w:rPr>
          </w:pPr>
          <w:hyperlink r:id="rId1">
            <w:r>
              <w:rPr>
                <w:rFonts w:ascii="Arial" w:hAnsi="Arial"/>
                <w:sz w:val="18"/>
              </w:rPr>
              <w:t>www.ausschreiben.de</w:t>
            </w:r>
          </w:hyperlink>
        </w:p>
      </w:tc>
      <w:tc>
        <w:tcPr>
          <w:tcW w:w="3200" w:type="dxa"/>
          <w:vAlign w:val="center"/>
        </w:tcPr>
        <w:p w:rsidR="00457537" w:rsidRDefault="002D3EB1">
          <w:pPr>
            <w:keepNext/>
            <w:keepLines/>
            <w:spacing w:after="0" w:line="240" w:lineRule="auto"/>
            <w:jc w:val="center"/>
            <w:rPr>
              <w:rFonts w:ascii="Arial"/>
              <w:color w:val="000000"/>
              <w:sz w:val="18"/>
            </w:rPr>
          </w:pPr>
          <w:r>
            <w:rPr>
              <w:rFonts w:ascii="Arial" w:hAnsi="Arial"/>
              <w:sz w:val="18"/>
            </w:rPr>
            <w:t xml:space="preserve">- </w:t>
          </w:r>
          <w:r>
            <w:rPr>
              <w:rFonts w:ascii="Arial" w:hAnsi="Arial"/>
              <w:sz w:val="18"/>
            </w:rPr>
            <w:pgNum/>
          </w:r>
          <w:r>
            <w:rPr>
              <w:rFonts w:ascii="Arial" w:hAnsi="Arial"/>
              <w:sz w:val="18"/>
            </w:rPr>
            <w:t xml:space="preserve"> -</w:t>
          </w:r>
        </w:p>
      </w:tc>
      <w:tc>
        <w:tcPr>
          <w:tcW w:w="3240" w:type="dxa"/>
          <w:vAlign w:val="center"/>
        </w:tcPr>
        <w:p w:rsidR="00457537" w:rsidRDefault="002D3EB1">
          <w:pPr>
            <w:keepNext/>
            <w:keepLines/>
            <w:spacing w:after="0" w:line="240" w:lineRule="auto"/>
            <w:jc w:val="right"/>
            <w:rPr>
              <w:rFonts w:ascii="Arial"/>
              <w:color w:val="000000"/>
              <w:sz w:val="18"/>
            </w:rPr>
          </w:pPr>
          <w:r>
            <w:rPr>
              <w:rFonts w:ascii="Arial" w:hAnsi="Arial"/>
              <w:sz w:val="18"/>
            </w:rPr>
            <w:t>10.10.2017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57537"/>
    <w:rsid w:val="002D3EB1"/>
    <w:rsid w:val="00457537"/>
    <w:rsid w:val="00F9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729EE7-9047-422B-8B05-80529D0A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F92F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4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sen@koenigstahl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sschreibe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Obenaus, Iris</cp:lastModifiedBy>
  <cp:revision>2</cp:revision>
  <dcterms:created xsi:type="dcterms:W3CDTF">2017-10-10T10:03:00Z</dcterms:created>
  <dcterms:modified xsi:type="dcterms:W3CDTF">2017-10-10T10:04:00Z</dcterms:modified>
</cp:coreProperties>
</file>